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left"/>
        <w:rPr>
          <w:rFonts w:ascii="Times New Roman" w:cs="Times New Roman" w:eastAsia="Times New Roman" w:hAnsi="Times New Roman"/>
          <w:b w:val="1"/>
          <w:i w:val="0"/>
          <w:smallCaps w:val="0"/>
          <w:strike w:val="0"/>
          <w:color w:val="1f497d"/>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1f497d"/>
          <w:sz w:val="28"/>
          <w:szCs w:val="28"/>
          <w:u w:val="none"/>
          <w:shd w:fill="auto" w:val="clear"/>
          <w:vertAlign w:val="baseline"/>
          <w:rtl w:val="0"/>
        </w:rPr>
        <w:t xml:space="preserve">►Istruzione Professionale (IP) </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b w:val="1"/>
          <w:i w:val="1"/>
          <w:smallCaps w:val="0"/>
          <w:strike w:val="0"/>
          <w:color w:val="1f497d"/>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1f497d"/>
          <w:sz w:val="28"/>
          <w:szCs w:val="28"/>
          <w:u w:val="none"/>
          <w:shd w:fill="auto" w:val="clear"/>
          <w:vertAlign w:val="baseline"/>
          <w:rtl w:val="0"/>
        </w:rPr>
        <w:t xml:space="preserve">Industria e Artigianato per il made in Italy – Declinazione Meccanica (DURATA: 5 anni)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b w:val="1"/>
          <w:i w:val="1"/>
          <w:smallCaps w:val="0"/>
          <w:strike w:val="0"/>
          <w:color w:val="1f497d"/>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1f497d"/>
          <w:sz w:val="28"/>
          <w:szCs w:val="28"/>
          <w:u w:val="none"/>
          <w:shd w:fill="auto" w:val="clear"/>
          <w:vertAlign w:val="baseline"/>
          <w:rtl w:val="0"/>
        </w:rPr>
        <w:t xml:space="preserve">Corso in attesa di approvazione da parte della Provincia</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b w:val="1"/>
          <w:i w:val="0"/>
          <w:smallCaps w:val="0"/>
          <w:strike w:val="0"/>
          <w:color w:val="1f497d"/>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1f497d"/>
          <w:sz w:val="28"/>
          <w:szCs w:val="28"/>
          <w:u w:val="none"/>
          <w:shd w:fill="auto" w:val="clear"/>
          <w:vertAlign w:val="baseline"/>
          <w:rtl w:val="0"/>
        </w:rPr>
        <w:t xml:space="preserve">Settore Economico – Professionale: Meccanica, Produzione e Manutenzione Di Macchine, Impiantistica</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b w:val="1"/>
          <w:i w:val="0"/>
          <w:smallCaps w:val="0"/>
          <w:strike w:val="0"/>
          <w:color w:val="1f497d"/>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1f497d"/>
          <w:sz w:val="28"/>
          <w:szCs w:val="28"/>
          <w:u w:val="none"/>
          <w:shd w:fill="auto" w:val="clear"/>
          <w:vertAlign w:val="baseline"/>
          <w:rtl w:val="0"/>
        </w:rPr>
        <w:t xml:space="preserve">Codice ATECO: C – 25 Fabbricazione di prodotti in metallo</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Il Tecnico Meccanico dell’Industria e artigianato per il Made in Italy lavora in sicurezza, predispone il progetto per la realizzazione di un prodotto sulla base delle richieste del cliente, realizza disegni tecnici utilizzando le metodologie di rappresentazione grafica e gli strumenti tradizionali o informatici più idonei alle esigenze specifiche di progetto e di settore, predispone e programma le macchine automatiche, i sistemi di controllo, gli strumenti e le attrezzature necessarie alle diverse fasi di attività sulla base delle indicazioni progettuali.</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Presso il nostro Istituto è stata attivata la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Declinazione Meccanica.</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240" w:line="240" w:lineRule="auto"/>
        <w:ind w:left="0" w:right="0" w:firstLine="0"/>
        <w:jc w:val="left"/>
        <w:rPr>
          <w:rFonts w:ascii="Times New Roman" w:cs="Times New Roman" w:eastAsia="Times New Roman" w:hAnsi="Times New Roman"/>
          <w:b w:val="1"/>
          <w:i w:val="0"/>
          <w:smallCaps w:val="0"/>
          <w:strike w:val="0"/>
          <w:color w:val="0000ff"/>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ff"/>
          <w:sz w:val="24"/>
          <w:szCs w:val="24"/>
          <w:u w:val="none"/>
          <w:shd w:fill="auto" w:val="clear"/>
          <w:vertAlign w:val="baseline"/>
          <w:rtl w:val="0"/>
        </w:rPr>
        <w:t xml:space="preserve">TITOLO DI STUDIO RILASCIATO: Diploma Statale di Tecnico Meccanico Industria e Artigianato per il Made in Italy</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240" w:line="240" w:lineRule="auto"/>
        <w:ind w:left="0" w:right="0" w:firstLine="0"/>
        <w:jc w:val="left"/>
        <w:rPr>
          <w:rFonts w:ascii="Times New Roman" w:cs="Times New Roman" w:eastAsia="Times New Roman" w:hAnsi="Times New Roman"/>
          <w:b w:val="0"/>
          <w:i w:val="0"/>
          <w:smallCaps w:val="0"/>
          <w:strike w:val="0"/>
          <w:color w:val="0000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shd w:fill="317dbf" w:val="clear"/>
        <w:spacing w:line="240" w:lineRule="auto"/>
        <w:jc w:val="center"/>
        <w:rPr/>
      </w:pPr>
      <w:r w:rsidDel="00000000" w:rsidR="00000000" w:rsidRPr="00000000">
        <w:rPr>
          <w:rFonts w:ascii="Lucida Sans" w:cs="Lucida Sans" w:eastAsia="Lucida Sans" w:hAnsi="Lucida Sans"/>
          <w:b w:val="1"/>
          <w:color w:val="000000"/>
          <w:sz w:val="22"/>
          <w:szCs w:val="22"/>
          <w:rtl w:val="0"/>
        </w:rPr>
        <w:t xml:space="preserve">Attitudini richieste per il percorso</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24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 affrontare al meglio questo corso di studi occorre possedere capacità logiche, organizzative e comunicative.</w:t>
      </w:r>
      <w:r w:rsidDel="00000000" w:rsidR="00000000" w:rsidRPr="00000000">
        <w:rPr>
          <w:rtl w:val="0"/>
        </w:rPr>
        <w:t xml:space="preserve"> È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necessario essere in grado di trasferire nella pratica le conoscenze acquisite, avere una buona manualità e essere precisi. Avere, inoltre, interesse per gli aspetti tecnico-pratici, per le scienze e per l’informatica.</w:t>
      </w:r>
    </w:p>
    <w:p w:rsidR="00000000" w:rsidDel="00000000" w:rsidP="00000000" w:rsidRDefault="00000000" w:rsidRPr="00000000" w14:paraId="0000000C">
      <w:pPr>
        <w:spacing w:after="160" w:line="259" w:lineRule="auto"/>
        <w:rPr/>
      </w:pPr>
      <w:r w:rsidDel="00000000" w:rsidR="00000000" w:rsidRPr="00000000">
        <w:br w:type="page"/>
      </w:r>
      <w:r w:rsidDel="00000000" w:rsidR="00000000" w:rsidRPr="00000000">
        <w:rPr>
          <w:rtl w:val="0"/>
        </w:rPr>
      </w:r>
    </w:p>
    <w:p w:rsidR="00000000" w:rsidDel="00000000" w:rsidP="00000000" w:rsidRDefault="00000000" w:rsidRPr="00000000" w14:paraId="0000000D">
      <w:pPr>
        <w:shd w:fill="317dbf" w:val="clear"/>
        <w:spacing w:line="240" w:lineRule="auto"/>
        <w:jc w:val="center"/>
        <w:rPr/>
      </w:pPr>
      <w:r w:rsidDel="00000000" w:rsidR="00000000" w:rsidRPr="00000000">
        <w:rPr>
          <w:rFonts w:ascii="Lucida Sans" w:cs="Lucida Sans" w:eastAsia="Lucida Sans" w:hAnsi="Lucida Sans"/>
          <w:b w:val="1"/>
          <w:color w:val="000000"/>
          <w:rtl w:val="0"/>
        </w:rPr>
        <w:t xml:space="preserve">Obiettivi del Percorso</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conclusione del percorso il/la diplomato/a sarà in grado:</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76" w:lineRule="auto"/>
        <w:ind w:left="714" w:right="0" w:hanging="357"/>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Predisporre il progetto per la realizzazione di un prodotto sulla base delle richieste del cliente, delle caratteristiche dei materiali, delle tendenze degli stili valutando le soluzioni tecniche proposte, le tecniche di lavorazione, i costi e la sostenibilità ambientale.</w:t>
      </w:r>
    </w:p>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76" w:lineRule="auto"/>
        <w:ind w:left="714" w:right="0" w:hanging="357"/>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Realizzare disegni tecnici e/o artistici, utilizzando le metodologie di rappresentazione grafica e gli strumenti tradizionali o informatici più idonei alle esigenze specifiche di progetto e di settore/contesto.</w:t>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76" w:lineRule="auto"/>
        <w:ind w:left="714" w:right="0" w:hanging="357"/>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Realizzare e presentare prototipi/modelli fisici e/o virtuali, valutando la sua rispondenza agli standard qualitativi previsti delle specifiche di progettazione.</w:t>
      </w:r>
    </w:p>
    <w:p w:rsidR="00000000" w:rsidDel="00000000" w:rsidP="00000000" w:rsidRDefault="00000000" w:rsidRPr="00000000" w14:paraId="000000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76" w:lineRule="auto"/>
        <w:ind w:left="714" w:right="0" w:hanging="357"/>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Gestire, sulla base di disegni preparatori e/o modelli predefiniti nonché delle tecnologie tradizionali e più innovative, le attività realizzate e di controllo connesse ai processi produttivi di supporto/materiale, di padroneggiare le tecniche specifiche di lavorazione, di fabbricazione, di assemblaggio.</w:t>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76" w:lineRule="auto"/>
        <w:ind w:left="714" w:right="0" w:hanging="357"/>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Predisporre, programmare le macchine automatiche, i sistemi di controllo, gli strumenti e le attrezzature necessarie alle diverse fasi di attività sulla base delle indicazioni progettuali, della tipologia dei materiali da impiegare, del risultato atteso, monitorando il loro funzionamento, pianificando e curando le attività di manutenzione ordinaria</w:t>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76" w:lineRule="auto"/>
        <w:ind w:left="714" w:right="0" w:hanging="357"/>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Elaborare, implementare e attuare piani industriali/commerciali delle produzioni, in raccordo con gli obiettivi economici aziendali/di prodotto e sulla base dei vincoli di mercato.</w:t>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76" w:lineRule="auto"/>
        <w:ind w:left="714" w:right="0" w:hanging="357"/>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Operare in sicurezza e nel rispetto delle norme di igiene e di salvaguardia ambientale, identificando e prevedendo situazioni di rischio per sé, per gli altri e per l’ambiente.</w:t>
      </w:r>
    </w:p>
    <w:p w:rsidR="00000000" w:rsidDel="00000000" w:rsidP="00000000" w:rsidRDefault="00000000" w:rsidRPr="00000000" w14:paraId="00000016">
      <w:pPr>
        <w:spacing w:after="160" w:line="259" w:lineRule="auto"/>
        <w:rPr/>
      </w:pPr>
      <w:r w:rsidDel="00000000" w:rsidR="00000000" w:rsidRPr="00000000">
        <w:br w:type="page"/>
      </w:r>
      <w:r w:rsidDel="00000000" w:rsidR="00000000" w:rsidRPr="00000000">
        <w:rPr>
          <w:rtl w:val="0"/>
        </w:rPr>
      </w:r>
    </w:p>
    <w:p w:rsidR="00000000" w:rsidDel="00000000" w:rsidP="00000000" w:rsidRDefault="00000000" w:rsidRPr="00000000" w14:paraId="00000017">
      <w:pPr>
        <w:shd w:fill="317dbf" w:val="clear"/>
        <w:spacing w:line="240" w:lineRule="auto"/>
        <w:jc w:val="center"/>
        <w:rPr>
          <w:rFonts w:ascii="Lucida Sans" w:cs="Lucida Sans" w:eastAsia="Lucida Sans" w:hAnsi="Lucida Sans"/>
          <w:color w:val="000000"/>
        </w:rPr>
      </w:pPr>
      <w:r w:rsidDel="00000000" w:rsidR="00000000" w:rsidRPr="00000000">
        <w:rPr>
          <w:rFonts w:ascii="Lucida Sans" w:cs="Lucida Sans" w:eastAsia="Lucida Sans" w:hAnsi="Lucida Sans"/>
          <w:b w:val="1"/>
          <w:color w:val="000000"/>
          <w:rtl w:val="0"/>
        </w:rPr>
        <w:t xml:space="preserve">Quadro Orario</w:t>
      </w:r>
      <w:r w:rsidDel="00000000" w:rsidR="00000000" w:rsidRPr="00000000">
        <w:rPr>
          <w:rtl w:val="0"/>
        </w:rPr>
      </w:r>
    </w:p>
    <w:p w:rsidR="00000000" w:rsidDel="00000000" w:rsidP="00000000" w:rsidRDefault="00000000" w:rsidRPr="00000000" w14:paraId="00000018">
      <w:pPr>
        <w:pStyle w:val="Heading3"/>
        <w:shd w:fill="ffffff" w:val="clear"/>
        <w:spacing w:after="120" w:before="240" w:lineRule="auto"/>
        <w:rPr>
          <w:rFonts w:ascii="Tahoma" w:cs="Tahoma" w:eastAsia="Tahoma" w:hAnsi="Tahoma"/>
          <w:color w:val="113989"/>
          <w:sz w:val="26"/>
          <w:szCs w:val="26"/>
        </w:rPr>
      </w:pPr>
      <w:r w:rsidDel="00000000" w:rsidR="00000000" w:rsidRPr="00000000">
        <w:rPr>
          <w:rFonts w:ascii="Tahoma" w:cs="Tahoma" w:eastAsia="Tahoma" w:hAnsi="Tahoma"/>
          <w:b w:val="1"/>
          <w:color w:val="113989"/>
          <w:sz w:val="26"/>
          <w:szCs w:val="26"/>
          <w:rtl w:val="0"/>
        </w:rPr>
        <w:t xml:space="preserve">Quadro orario</w:t>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Times New Roman" w:cs="Times New Roman" w:eastAsia="Times New Roman" w:hAnsi="Times New Roman"/>
          <w:b w:val="0"/>
          <w:i w:val="1"/>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222222"/>
          <w:sz w:val="24"/>
          <w:szCs w:val="24"/>
          <w:u w:val="none"/>
          <w:shd w:fill="auto" w:val="clear"/>
          <w:vertAlign w:val="baseline"/>
          <w:rtl w:val="0"/>
        </w:rPr>
        <w:t xml:space="preserve">Il presente quadro orario è quello definito dalla riforma degli istituti Professionali del 2017 e deliberato dal Collegio dei docenti. L'orario è entrato in vigore progressivamente a partire dalle future classi prime dell'a.s. 2018/19.</w:t>
      </w:r>
    </w:p>
    <w:tbl>
      <w:tblPr>
        <w:tblStyle w:val="Table1"/>
        <w:tblW w:w="96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733"/>
        <w:gridCol w:w="775"/>
        <w:gridCol w:w="775"/>
        <w:gridCol w:w="775"/>
        <w:gridCol w:w="775"/>
        <w:gridCol w:w="775"/>
        <w:tblGridChange w:id="0">
          <w:tblGrid>
            <w:gridCol w:w="5733"/>
            <w:gridCol w:w="775"/>
            <w:gridCol w:w="775"/>
            <w:gridCol w:w="775"/>
            <w:gridCol w:w="775"/>
            <w:gridCol w:w="775"/>
          </w:tblGrid>
        </w:tblGridChange>
      </w:tblGrid>
      <w:tr>
        <w:trPr>
          <w:cantSplit w:val="0"/>
          <w:tblHeader w:val="0"/>
        </w:trPr>
        <w:tc>
          <w:tcPr>
            <w:shd w:fill="c2e2ed" w:val="clear"/>
            <w:tcMar>
              <w:top w:w="90.0" w:type="dxa"/>
              <w:left w:w="90.0" w:type="dxa"/>
              <w:bottom w:w="90.0" w:type="dxa"/>
              <w:right w:w="90.0" w:type="dxa"/>
            </w:tcMar>
            <w:vAlign w:val="center"/>
          </w:tcPr>
          <w:p w:rsidR="00000000" w:rsidDel="00000000" w:rsidP="00000000" w:rsidRDefault="00000000" w:rsidRPr="00000000" w14:paraId="0000001A">
            <w:pPr>
              <w:rPr>
                <w:b w:val="1"/>
              </w:rPr>
            </w:pPr>
            <w:r w:rsidDel="00000000" w:rsidR="00000000" w:rsidRPr="00000000">
              <w:rPr>
                <w:b w:val="1"/>
                <w:rtl w:val="0"/>
              </w:rPr>
              <w:t xml:space="preserve">Discipline</w:t>
            </w:r>
          </w:p>
        </w:tc>
        <w:tc>
          <w:tcPr>
            <w:shd w:fill="c2e2ed" w:val="clear"/>
            <w:tcMar>
              <w:top w:w="90.0" w:type="dxa"/>
              <w:left w:w="90.0" w:type="dxa"/>
              <w:bottom w:w="90.0" w:type="dxa"/>
              <w:right w:w="90.0" w:type="dxa"/>
            </w:tcMar>
            <w:vAlign w:val="center"/>
          </w:tcPr>
          <w:p w:rsidR="00000000" w:rsidDel="00000000" w:rsidP="00000000" w:rsidRDefault="00000000" w:rsidRPr="00000000" w14:paraId="0000001B">
            <w:pPr>
              <w:rPr>
                <w:b w:val="1"/>
              </w:rPr>
            </w:pPr>
            <w:r w:rsidDel="00000000" w:rsidR="00000000" w:rsidRPr="00000000">
              <w:rPr>
                <w:b w:val="1"/>
                <w:rtl w:val="0"/>
              </w:rPr>
              <w:t xml:space="preserve">I</w:t>
            </w:r>
          </w:p>
        </w:tc>
        <w:tc>
          <w:tcPr>
            <w:shd w:fill="c2e2ed" w:val="clear"/>
            <w:tcMar>
              <w:top w:w="90.0" w:type="dxa"/>
              <w:left w:w="90.0" w:type="dxa"/>
              <w:bottom w:w="90.0" w:type="dxa"/>
              <w:right w:w="90.0" w:type="dxa"/>
            </w:tcMar>
            <w:vAlign w:val="center"/>
          </w:tcPr>
          <w:p w:rsidR="00000000" w:rsidDel="00000000" w:rsidP="00000000" w:rsidRDefault="00000000" w:rsidRPr="00000000" w14:paraId="0000001C">
            <w:pPr>
              <w:rPr>
                <w:b w:val="1"/>
              </w:rPr>
            </w:pPr>
            <w:r w:rsidDel="00000000" w:rsidR="00000000" w:rsidRPr="00000000">
              <w:rPr>
                <w:b w:val="1"/>
                <w:rtl w:val="0"/>
              </w:rPr>
              <w:t xml:space="preserve">II</w:t>
            </w:r>
          </w:p>
        </w:tc>
        <w:tc>
          <w:tcPr>
            <w:shd w:fill="c2e2ed" w:val="clear"/>
            <w:tcMar>
              <w:top w:w="90.0" w:type="dxa"/>
              <w:left w:w="90.0" w:type="dxa"/>
              <w:bottom w:w="90.0" w:type="dxa"/>
              <w:right w:w="90.0" w:type="dxa"/>
            </w:tcMar>
            <w:vAlign w:val="center"/>
          </w:tcPr>
          <w:p w:rsidR="00000000" w:rsidDel="00000000" w:rsidP="00000000" w:rsidRDefault="00000000" w:rsidRPr="00000000" w14:paraId="0000001D">
            <w:pPr>
              <w:rPr>
                <w:b w:val="1"/>
              </w:rPr>
            </w:pPr>
            <w:r w:rsidDel="00000000" w:rsidR="00000000" w:rsidRPr="00000000">
              <w:rPr>
                <w:b w:val="1"/>
                <w:rtl w:val="0"/>
              </w:rPr>
              <w:t xml:space="preserve">III</w:t>
            </w:r>
          </w:p>
        </w:tc>
        <w:tc>
          <w:tcPr>
            <w:shd w:fill="c2e2ed" w:val="clear"/>
            <w:tcMar>
              <w:top w:w="90.0" w:type="dxa"/>
              <w:left w:w="90.0" w:type="dxa"/>
              <w:bottom w:w="90.0" w:type="dxa"/>
              <w:right w:w="90.0" w:type="dxa"/>
            </w:tcMar>
            <w:vAlign w:val="center"/>
          </w:tcPr>
          <w:p w:rsidR="00000000" w:rsidDel="00000000" w:rsidP="00000000" w:rsidRDefault="00000000" w:rsidRPr="00000000" w14:paraId="0000001E">
            <w:pPr>
              <w:rPr>
                <w:b w:val="1"/>
              </w:rPr>
            </w:pPr>
            <w:r w:rsidDel="00000000" w:rsidR="00000000" w:rsidRPr="00000000">
              <w:rPr>
                <w:b w:val="1"/>
                <w:rtl w:val="0"/>
              </w:rPr>
              <w:t xml:space="preserve">IV</w:t>
            </w:r>
          </w:p>
        </w:tc>
        <w:tc>
          <w:tcPr>
            <w:shd w:fill="c2e2ed" w:val="clear"/>
            <w:tcMar>
              <w:top w:w="90.0" w:type="dxa"/>
              <w:left w:w="90.0" w:type="dxa"/>
              <w:bottom w:w="90.0" w:type="dxa"/>
              <w:right w:w="90.0" w:type="dxa"/>
            </w:tcMar>
            <w:vAlign w:val="center"/>
          </w:tcPr>
          <w:p w:rsidR="00000000" w:rsidDel="00000000" w:rsidP="00000000" w:rsidRDefault="00000000" w:rsidRPr="00000000" w14:paraId="0000001F">
            <w:pPr>
              <w:rPr>
                <w:b w:val="1"/>
              </w:rPr>
            </w:pPr>
            <w:r w:rsidDel="00000000" w:rsidR="00000000" w:rsidRPr="00000000">
              <w:rPr>
                <w:b w:val="1"/>
                <w:rtl w:val="0"/>
              </w:rPr>
              <w:t xml:space="preserve">V</w:t>
            </w:r>
          </w:p>
        </w:tc>
      </w:tr>
      <w:tr>
        <w:trPr>
          <w:cantSplit w:val="0"/>
          <w:tblHeader w:val="0"/>
        </w:trPr>
        <w:tc>
          <w:tcPr>
            <w:shd w:fill="deeff6" w:val="clear"/>
            <w:tcMar>
              <w:top w:w="90.0" w:type="dxa"/>
              <w:left w:w="90.0" w:type="dxa"/>
              <w:bottom w:w="90.0" w:type="dxa"/>
              <w:right w:w="90.0" w:type="dxa"/>
            </w:tcMar>
            <w:vAlign w:val="center"/>
          </w:tcPr>
          <w:p w:rsidR="00000000" w:rsidDel="00000000" w:rsidP="00000000" w:rsidRDefault="00000000" w:rsidRPr="00000000" w14:paraId="00000020">
            <w:pPr>
              <w:rPr>
                <w:sz w:val="22"/>
                <w:szCs w:val="22"/>
              </w:rPr>
            </w:pPr>
            <w:r w:rsidDel="00000000" w:rsidR="00000000" w:rsidRPr="00000000">
              <w:rPr>
                <w:sz w:val="22"/>
                <w:szCs w:val="22"/>
                <w:rtl w:val="0"/>
              </w:rPr>
              <w:t xml:space="preserve">Italiano</w:t>
            </w:r>
          </w:p>
        </w:tc>
        <w:tc>
          <w:tcPr>
            <w:shd w:fill="deeff6" w:val="clear"/>
            <w:tcMar>
              <w:top w:w="90.0" w:type="dxa"/>
              <w:left w:w="90.0" w:type="dxa"/>
              <w:bottom w:w="90.0" w:type="dxa"/>
              <w:right w:w="90.0" w:type="dxa"/>
            </w:tcMar>
            <w:vAlign w:val="center"/>
          </w:tcPr>
          <w:p w:rsidR="00000000" w:rsidDel="00000000" w:rsidP="00000000" w:rsidRDefault="00000000" w:rsidRPr="00000000" w14:paraId="00000021">
            <w:pPr>
              <w:jc w:val="center"/>
              <w:rPr>
                <w:sz w:val="22"/>
                <w:szCs w:val="22"/>
              </w:rPr>
            </w:pPr>
            <w:r w:rsidDel="00000000" w:rsidR="00000000" w:rsidRPr="00000000">
              <w:rPr>
                <w:sz w:val="22"/>
                <w:szCs w:val="22"/>
                <w:rtl w:val="0"/>
              </w:rPr>
              <w:t xml:space="preserve">4</w:t>
            </w:r>
          </w:p>
        </w:tc>
        <w:tc>
          <w:tcPr>
            <w:shd w:fill="deeff6" w:val="clear"/>
            <w:tcMar>
              <w:top w:w="90.0" w:type="dxa"/>
              <w:left w:w="90.0" w:type="dxa"/>
              <w:bottom w:w="90.0" w:type="dxa"/>
              <w:right w:w="90.0" w:type="dxa"/>
            </w:tcMar>
            <w:vAlign w:val="center"/>
          </w:tcPr>
          <w:p w:rsidR="00000000" w:rsidDel="00000000" w:rsidP="00000000" w:rsidRDefault="00000000" w:rsidRPr="00000000" w14:paraId="00000022">
            <w:pPr>
              <w:jc w:val="center"/>
              <w:rPr>
                <w:sz w:val="22"/>
                <w:szCs w:val="22"/>
              </w:rPr>
            </w:pPr>
            <w:r w:rsidDel="00000000" w:rsidR="00000000" w:rsidRPr="00000000">
              <w:rPr>
                <w:sz w:val="22"/>
                <w:szCs w:val="22"/>
                <w:rtl w:val="0"/>
              </w:rPr>
              <w:t xml:space="preserve">4</w:t>
            </w:r>
          </w:p>
        </w:tc>
        <w:tc>
          <w:tcPr>
            <w:shd w:fill="deeff6" w:val="clear"/>
            <w:tcMar>
              <w:top w:w="90.0" w:type="dxa"/>
              <w:left w:w="90.0" w:type="dxa"/>
              <w:bottom w:w="90.0" w:type="dxa"/>
              <w:right w:w="90.0" w:type="dxa"/>
            </w:tcMar>
            <w:vAlign w:val="center"/>
          </w:tcPr>
          <w:p w:rsidR="00000000" w:rsidDel="00000000" w:rsidP="00000000" w:rsidRDefault="00000000" w:rsidRPr="00000000" w14:paraId="00000023">
            <w:pPr>
              <w:jc w:val="center"/>
              <w:rPr>
                <w:sz w:val="22"/>
                <w:szCs w:val="22"/>
              </w:rPr>
            </w:pPr>
            <w:r w:rsidDel="00000000" w:rsidR="00000000" w:rsidRPr="00000000">
              <w:rPr>
                <w:sz w:val="22"/>
                <w:szCs w:val="22"/>
                <w:rtl w:val="0"/>
              </w:rPr>
              <w:t xml:space="preserve">4</w:t>
            </w:r>
          </w:p>
        </w:tc>
        <w:tc>
          <w:tcPr>
            <w:shd w:fill="deeff6" w:val="clear"/>
            <w:tcMar>
              <w:top w:w="90.0" w:type="dxa"/>
              <w:left w:w="90.0" w:type="dxa"/>
              <w:bottom w:w="90.0" w:type="dxa"/>
              <w:right w:w="90.0" w:type="dxa"/>
            </w:tcMar>
            <w:vAlign w:val="center"/>
          </w:tcPr>
          <w:p w:rsidR="00000000" w:rsidDel="00000000" w:rsidP="00000000" w:rsidRDefault="00000000" w:rsidRPr="00000000" w14:paraId="00000024">
            <w:pPr>
              <w:jc w:val="center"/>
              <w:rPr>
                <w:sz w:val="22"/>
                <w:szCs w:val="22"/>
              </w:rPr>
            </w:pPr>
            <w:r w:rsidDel="00000000" w:rsidR="00000000" w:rsidRPr="00000000">
              <w:rPr>
                <w:sz w:val="22"/>
                <w:szCs w:val="22"/>
                <w:rtl w:val="0"/>
              </w:rPr>
              <w:t xml:space="preserve">4</w:t>
            </w:r>
          </w:p>
        </w:tc>
        <w:tc>
          <w:tcPr>
            <w:shd w:fill="deeff6" w:val="clear"/>
            <w:tcMar>
              <w:top w:w="90.0" w:type="dxa"/>
              <w:left w:w="90.0" w:type="dxa"/>
              <w:bottom w:w="90.0" w:type="dxa"/>
              <w:right w:w="90.0" w:type="dxa"/>
            </w:tcMar>
            <w:vAlign w:val="center"/>
          </w:tcPr>
          <w:p w:rsidR="00000000" w:rsidDel="00000000" w:rsidP="00000000" w:rsidRDefault="00000000" w:rsidRPr="00000000" w14:paraId="00000025">
            <w:pPr>
              <w:jc w:val="center"/>
              <w:rPr>
                <w:sz w:val="22"/>
                <w:szCs w:val="22"/>
              </w:rPr>
            </w:pPr>
            <w:r w:rsidDel="00000000" w:rsidR="00000000" w:rsidRPr="00000000">
              <w:rPr>
                <w:sz w:val="22"/>
                <w:szCs w:val="22"/>
                <w:rtl w:val="0"/>
              </w:rPr>
              <w:t xml:space="preserve">4</w:t>
            </w:r>
          </w:p>
        </w:tc>
      </w:tr>
      <w:tr>
        <w:trPr>
          <w:cantSplit w:val="0"/>
          <w:tblHeader w:val="0"/>
        </w:trPr>
        <w:tc>
          <w:tcPr>
            <w:shd w:fill="ffffff" w:val="clear"/>
            <w:tcMar>
              <w:top w:w="90.0" w:type="dxa"/>
              <w:left w:w="90.0" w:type="dxa"/>
              <w:bottom w:w="90.0" w:type="dxa"/>
              <w:right w:w="90.0" w:type="dxa"/>
            </w:tcMar>
            <w:vAlign w:val="center"/>
          </w:tcPr>
          <w:p w:rsidR="00000000" w:rsidDel="00000000" w:rsidP="00000000" w:rsidRDefault="00000000" w:rsidRPr="00000000" w14:paraId="00000026">
            <w:pPr>
              <w:rPr>
                <w:sz w:val="22"/>
                <w:szCs w:val="22"/>
              </w:rPr>
            </w:pPr>
            <w:r w:rsidDel="00000000" w:rsidR="00000000" w:rsidRPr="00000000">
              <w:rPr>
                <w:sz w:val="22"/>
                <w:szCs w:val="22"/>
                <w:rtl w:val="0"/>
              </w:rPr>
              <w:t xml:space="preserve">Storia e Geografia</w:t>
            </w:r>
          </w:p>
        </w:tc>
        <w:tc>
          <w:tcPr>
            <w:shd w:fill="ffffff" w:val="clear"/>
            <w:tcMar>
              <w:top w:w="90.0" w:type="dxa"/>
              <w:left w:w="90.0" w:type="dxa"/>
              <w:bottom w:w="90.0" w:type="dxa"/>
              <w:right w:w="90.0" w:type="dxa"/>
            </w:tcMar>
            <w:vAlign w:val="center"/>
          </w:tcPr>
          <w:p w:rsidR="00000000" w:rsidDel="00000000" w:rsidP="00000000" w:rsidRDefault="00000000" w:rsidRPr="00000000" w14:paraId="00000027">
            <w:pPr>
              <w:jc w:val="center"/>
              <w:rPr>
                <w:sz w:val="22"/>
                <w:szCs w:val="22"/>
              </w:rPr>
            </w:pPr>
            <w:r w:rsidDel="00000000" w:rsidR="00000000" w:rsidRPr="00000000">
              <w:rPr>
                <w:sz w:val="22"/>
                <w:szCs w:val="22"/>
                <w:rtl w:val="0"/>
              </w:rPr>
              <w:t xml:space="preserve">1+1</w:t>
            </w:r>
          </w:p>
        </w:tc>
        <w:tc>
          <w:tcPr>
            <w:shd w:fill="ffffff" w:val="clear"/>
            <w:tcMar>
              <w:top w:w="90.0" w:type="dxa"/>
              <w:left w:w="90.0" w:type="dxa"/>
              <w:bottom w:w="90.0" w:type="dxa"/>
              <w:right w:w="90.0" w:type="dxa"/>
            </w:tcMar>
            <w:vAlign w:val="center"/>
          </w:tcPr>
          <w:p w:rsidR="00000000" w:rsidDel="00000000" w:rsidP="00000000" w:rsidRDefault="00000000" w:rsidRPr="00000000" w14:paraId="00000028">
            <w:pPr>
              <w:jc w:val="center"/>
              <w:rPr>
                <w:sz w:val="22"/>
                <w:szCs w:val="22"/>
              </w:rPr>
            </w:pPr>
            <w:r w:rsidDel="00000000" w:rsidR="00000000" w:rsidRPr="00000000">
              <w:rPr>
                <w:sz w:val="22"/>
                <w:szCs w:val="22"/>
                <w:rtl w:val="0"/>
              </w:rPr>
              <w:t xml:space="preserve">2</w:t>
            </w:r>
          </w:p>
        </w:tc>
        <w:tc>
          <w:tcPr>
            <w:shd w:fill="ffffff" w:val="clear"/>
            <w:tcMar>
              <w:top w:w="90.0" w:type="dxa"/>
              <w:left w:w="90.0" w:type="dxa"/>
              <w:bottom w:w="90.0" w:type="dxa"/>
              <w:right w:w="90.0" w:type="dxa"/>
            </w:tcMar>
            <w:vAlign w:val="center"/>
          </w:tcPr>
          <w:p w:rsidR="00000000" w:rsidDel="00000000" w:rsidP="00000000" w:rsidRDefault="00000000" w:rsidRPr="00000000" w14:paraId="00000029">
            <w:pPr>
              <w:jc w:val="center"/>
              <w:rPr>
                <w:sz w:val="22"/>
                <w:szCs w:val="22"/>
              </w:rPr>
            </w:pPr>
            <w:r w:rsidDel="00000000" w:rsidR="00000000" w:rsidRPr="00000000">
              <w:rPr>
                <w:sz w:val="22"/>
                <w:szCs w:val="22"/>
                <w:rtl w:val="0"/>
              </w:rPr>
              <w:t xml:space="preserve">2</w:t>
            </w:r>
          </w:p>
        </w:tc>
        <w:tc>
          <w:tcPr>
            <w:shd w:fill="ffffff" w:val="clear"/>
            <w:tcMar>
              <w:top w:w="90.0" w:type="dxa"/>
              <w:left w:w="90.0" w:type="dxa"/>
              <w:bottom w:w="90.0" w:type="dxa"/>
              <w:right w:w="90.0" w:type="dxa"/>
            </w:tcMar>
            <w:vAlign w:val="center"/>
          </w:tcPr>
          <w:p w:rsidR="00000000" w:rsidDel="00000000" w:rsidP="00000000" w:rsidRDefault="00000000" w:rsidRPr="00000000" w14:paraId="0000002A">
            <w:pPr>
              <w:jc w:val="center"/>
              <w:rPr>
                <w:sz w:val="22"/>
                <w:szCs w:val="22"/>
              </w:rPr>
            </w:pPr>
            <w:r w:rsidDel="00000000" w:rsidR="00000000" w:rsidRPr="00000000">
              <w:rPr>
                <w:sz w:val="22"/>
                <w:szCs w:val="22"/>
                <w:rtl w:val="0"/>
              </w:rPr>
              <w:t xml:space="preserve">2</w:t>
            </w:r>
          </w:p>
        </w:tc>
        <w:tc>
          <w:tcPr>
            <w:shd w:fill="ffffff" w:val="clear"/>
            <w:tcMar>
              <w:top w:w="90.0" w:type="dxa"/>
              <w:left w:w="90.0" w:type="dxa"/>
              <w:bottom w:w="90.0" w:type="dxa"/>
              <w:right w:w="90.0" w:type="dxa"/>
            </w:tcMar>
            <w:vAlign w:val="center"/>
          </w:tcPr>
          <w:p w:rsidR="00000000" w:rsidDel="00000000" w:rsidP="00000000" w:rsidRDefault="00000000" w:rsidRPr="00000000" w14:paraId="0000002B">
            <w:pPr>
              <w:jc w:val="center"/>
              <w:rPr>
                <w:sz w:val="22"/>
                <w:szCs w:val="22"/>
              </w:rPr>
            </w:pPr>
            <w:r w:rsidDel="00000000" w:rsidR="00000000" w:rsidRPr="00000000">
              <w:rPr>
                <w:sz w:val="22"/>
                <w:szCs w:val="22"/>
                <w:rtl w:val="0"/>
              </w:rPr>
              <w:t xml:space="preserve">2</w:t>
            </w:r>
          </w:p>
        </w:tc>
      </w:tr>
      <w:tr>
        <w:trPr>
          <w:cantSplit w:val="0"/>
          <w:tblHeader w:val="0"/>
        </w:trPr>
        <w:tc>
          <w:tcPr>
            <w:shd w:fill="deeff6" w:val="clear"/>
            <w:tcMar>
              <w:top w:w="90.0" w:type="dxa"/>
              <w:left w:w="90.0" w:type="dxa"/>
              <w:bottom w:w="90.0" w:type="dxa"/>
              <w:right w:w="90.0" w:type="dxa"/>
            </w:tcMar>
            <w:vAlign w:val="center"/>
          </w:tcPr>
          <w:p w:rsidR="00000000" w:rsidDel="00000000" w:rsidP="00000000" w:rsidRDefault="00000000" w:rsidRPr="00000000" w14:paraId="0000002C">
            <w:pPr>
              <w:rPr>
                <w:sz w:val="22"/>
                <w:szCs w:val="22"/>
              </w:rPr>
            </w:pPr>
            <w:r w:rsidDel="00000000" w:rsidR="00000000" w:rsidRPr="00000000">
              <w:rPr>
                <w:sz w:val="22"/>
                <w:szCs w:val="22"/>
                <w:rtl w:val="0"/>
              </w:rPr>
              <w:t xml:space="preserve">Inglese</w:t>
            </w:r>
          </w:p>
        </w:tc>
        <w:tc>
          <w:tcPr>
            <w:shd w:fill="deeff6" w:val="clear"/>
            <w:tcMar>
              <w:top w:w="90.0" w:type="dxa"/>
              <w:left w:w="90.0" w:type="dxa"/>
              <w:bottom w:w="90.0" w:type="dxa"/>
              <w:right w:w="90.0" w:type="dxa"/>
            </w:tcMar>
            <w:vAlign w:val="center"/>
          </w:tcPr>
          <w:p w:rsidR="00000000" w:rsidDel="00000000" w:rsidP="00000000" w:rsidRDefault="00000000" w:rsidRPr="00000000" w14:paraId="0000002D">
            <w:pPr>
              <w:jc w:val="center"/>
              <w:rPr>
                <w:sz w:val="22"/>
                <w:szCs w:val="22"/>
              </w:rPr>
            </w:pPr>
            <w:r w:rsidDel="00000000" w:rsidR="00000000" w:rsidRPr="00000000">
              <w:rPr>
                <w:sz w:val="22"/>
                <w:szCs w:val="22"/>
                <w:rtl w:val="0"/>
              </w:rPr>
              <w:t xml:space="preserve">3</w:t>
            </w:r>
          </w:p>
        </w:tc>
        <w:tc>
          <w:tcPr>
            <w:shd w:fill="deeff6" w:val="clear"/>
            <w:tcMar>
              <w:top w:w="90.0" w:type="dxa"/>
              <w:left w:w="90.0" w:type="dxa"/>
              <w:bottom w:w="90.0" w:type="dxa"/>
              <w:right w:w="90.0" w:type="dxa"/>
            </w:tcMar>
            <w:vAlign w:val="center"/>
          </w:tcPr>
          <w:p w:rsidR="00000000" w:rsidDel="00000000" w:rsidP="00000000" w:rsidRDefault="00000000" w:rsidRPr="00000000" w14:paraId="0000002E">
            <w:pPr>
              <w:jc w:val="center"/>
              <w:rPr>
                <w:sz w:val="22"/>
                <w:szCs w:val="22"/>
              </w:rPr>
            </w:pPr>
            <w:r w:rsidDel="00000000" w:rsidR="00000000" w:rsidRPr="00000000">
              <w:rPr>
                <w:sz w:val="22"/>
                <w:szCs w:val="22"/>
                <w:rtl w:val="0"/>
              </w:rPr>
              <w:t xml:space="preserve">3</w:t>
            </w:r>
          </w:p>
        </w:tc>
        <w:tc>
          <w:tcPr>
            <w:shd w:fill="deeff6" w:val="clear"/>
            <w:tcMar>
              <w:top w:w="90.0" w:type="dxa"/>
              <w:left w:w="90.0" w:type="dxa"/>
              <w:bottom w:w="90.0" w:type="dxa"/>
              <w:right w:w="90.0" w:type="dxa"/>
            </w:tcMar>
            <w:vAlign w:val="center"/>
          </w:tcPr>
          <w:p w:rsidR="00000000" w:rsidDel="00000000" w:rsidP="00000000" w:rsidRDefault="00000000" w:rsidRPr="00000000" w14:paraId="0000002F">
            <w:pPr>
              <w:jc w:val="center"/>
              <w:rPr>
                <w:sz w:val="22"/>
                <w:szCs w:val="22"/>
              </w:rPr>
            </w:pPr>
            <w:r w:rsidDel="00000000" w:rsidR="00000000" w:rsidRPr="00000000">
              <w:rPr>
                <w:sz w:val="22"/>
                <w:szCs w:val="22"/>
                <w:rtl w:val="0"/>
              </w:rPr>
              <w:t xml:space="preserve">2</w:t>
            </w:r>
          </w:p>
        </w:tc>
        <w:tc>
          <w:tcPr>
            <w:shd w:fill="deeff6" w:val="clear"/>
            <w:tcMar>
              <w:top w:w="90.0" w:type="dxa"/>
              <w:left w:w="90.0" w:type="dxa"/>
              <w:bottom w:w="90.0" w:type="dxa"/>
              <w:right w:w="90.0" w:type="dxa"/>
            </w:tcMar>
            <w:vAlign w:val="center"/>
          </w:tcPr>
          <w:p w:rsidR="00000000" w:rsidDel="00000000" w:rsidP="00000000" w:rsidRDefault="00000000" w:rsidRPr="00000000" w14:paraId="00000030">
            <w:pPr>
              <w:jc w:val="center"/>
              <w:rPr>
                <w:sz w:val="22"/>
                <w:szCs w:val="22"/>
              </w:rPr>
            </w:pPr>
            <w:r w:rsidDel="00000000" w:rsidR="00000000" w:rsidRPr="00000000">
              <w:rPr>
                <w:sz w:val="22"/>
                <w:szCs w:val="22"/>
                <w:rtl w:val="0"/>
              </w:rPr>
              <w:t xml:space="preserve">2</w:t>
            </w:r>
          </w:p>
        </w:tc>
        <w:tc>
          <w:tcPr>
            <w:shd w:fill="deeff6" w:val="clear"/>
            <w:tcMar>
              <w:top w:w="90.0" w:type="dxa"/>
              <w:left w:w="90.0" w:type="dxa"/>
              <w:bottom w:w="90.0" w:type="dxa"/>
              <w:right w:w="90.0" w:type="dxa"/>
            </w:tcMar>
            <w:vAlign w:val="center"/>
          </w:tcPr>
          <w:p w:rsidR="00000000" w:rsidDel="00000000" w:rsidP="00000000" w:rsidRDefault="00000000" w:rsidRPr="00000000" w14:paraId="00000031">
            <w:pPr>
              <w:jc w:val="center"/>
              <w:rPr>
                <w:sz w:val="22"/>
                <w:szCs w:val="22"/>
              </w:rPr>
            </w:pPr>
            <w:r w:rsidDel="00000000" w:rsidR="00000000" w:rsidRPr="00000000">
              <w:rPr>
                <w:sz w:val="22"/>
                <w:szCs w:val="22"/>
                <w:rtl w:val="0"/>
              </w:rPr>
              <w:t xml:space="preserve">2</w:t>
            </w:r>
          </w:p>
        </w:tc>
      </w:tr>
      <w:tr>
        <w:trPr>
          <w:cantSplit w:val="0"/>
          <w:tblHeader w:val="0"/>
        </w:trPr>
        <w:tc>
          <w:tcPr>
            <w:shd w:fill="ffffff" w:val="clear"/>
            <w:tcMar>
              <w:top w:w="90.0" w:type="dxa"/>
              <w:left w:w="90.0" w:type="dxa"/>
              <w:bottom w:w="90.0" w:type="dxa"/>
              <w:right w:w="90.0" w:type="dxa"/>
            </w:tcMar>
            <w:vAlign w:val="center"/>
          </w:tcPr>
          <w:p w:rsidR="00000000" w:rsidDel="00000000" w:rsidP="00000000" w:rsidRDefault="00000000" w:rsidRPr="00000000" w14:paraId="00000032">
            <w:pPr>
              <w:rPr>
                <w:sz w:val="22"/>
                <w:szCs w:val="22"/>
              </w:rPr>
            </w:pPr>
            <w:r w:rsidDel="00000000" w:rsidR="00000000" w:rsidRPr="00000000">
              <w:rPr>
                <w:sz w:val="22"/>
                <w:szCs w:val="22"/>
                <w:rtl w:val="0"/>
              </w:rPr>
              <w:t xml:space="preserve">Matematica</w:t>
            </w:r>
          </w:p>
        </w:tc>
        <w:tc>
          <w:tcPr>
            <w:shd w:fill="ffffff" w:val="clear"/>
            <w:tcMar>
              <w:top w:w="90.0" w:type="dxa"/>
              <w:left w:w="90.0" w:type="dxa"/>
              <w:bottom w:w="90.0" w:type="dxa"/>
              <w:right w:w="90.0" w:type="dxa"/>
            </w:tcMar>
            <w:vAlign w:val="center"/>
          </w:tcPr>
          <w:p w:rsidR="00000000" w:rsidDel="00000000" w:rsidP="00000000" w:rsidRDefault="00000000" w:rsidRPr="00000000" w14:paraId="00000033">
            <w:pPr>
              <w:jc w:val="center"/>
              <w:rPr>
                <w:sz w:val="22"/>
                <w:szCs w:val="22"/>
              </w:rPr>
            </w:pPr>
            <w:r w:rsidDel="00000000" w:rsidR="00000000" w:rsidRPr="00000000">
              <w:rPr>
                <w:sz w:val="22"/>
                <w:szCs w:val="22"/>
                <w:rtl w:val="0"/>
              </w:rPr>
              <w:t xml:space="preserve">4</w:t>
            </w:r>
          </w:p>
        </w:tc>
        <w:tc>
          <w:tcPr>
            <w:shd w:fill="ffffff" w:val="clear"/>
            <w:tcMar>
              <w:top w:w="90.0" w:type="dxa"/>
              <w:left w:w="90.0" w:type="dxa"/>
              <w:bottom w:w="90.0" w:type="dxa"/>
              <w:right w:w="90.0" w:type="dxa"/>
            </w:tcMar>
            <w:vAlign w:val="center"/>
          </w:tcPr>
          <w:p w:rsidR="00000000" w:rsidDel="00000000" w:rsidP="00000000" w:rsidRDefault="00000000" w:rsidRPr="00000000" w14:paraId="00000034">
            <w:pPr>
              <w:jc w:val="center"/>
              <w:rPr>
                <w:sz w:val="22"/>
                <w:szCs w:val="22"/>
              </w:rPr>
            </w:pPr>
            <w:r w:rsidDel="00000000" w:rsidR="00000000" w:rsidRPr="00000000">
              <w:rPr>
                <w:sz w:val="22"/>
                <w:szCs w:val="22"/>
                <w:rtl w:val="0"/>
              </w:rPr>
              <w:t xml:space="preserve">4</w:t>
            </w:r>
          </w:p>
        </w:tc>
        <w:tc>
          <w:tcPr>
            <w:shd w:fill="ffffff" w:val="clear"/>
            <w:tcMar>
              <w:top w:w="90.0" w:type="dxa"/>
              <w:left w:w="90.0" w:type="dxa"/>
              <w:bottom w:w="90.0" w:type="dxa"/>
              <w:right w:w="90.0" w:type="dxa"/>
            </w:tcMar>
            <w:vAlign w:val="center"/>
          </w:tcPr>
          <w:p w:rsidR="00000000" w:rsidDel="00000000" w:rsidP="00000000" w:rsidRDefault="00000000" w:rsidRPr="00000000" w14:paraId="00000035">
            <w:pPr>
              <w:jc w:val="center"/>
              <w:rPr>
                <w:sz w:val="22"/>
                <w:szCs w:val="22"/>
              </w:rPr>
            </w:pPr>
            <w:r w:rsidDel="00000000" w:rsidR="00000000" w:rsidRPr="00000000">
              <w:rPr>
                <w:sz w:val="22"/>
                <w:szCs w:val="22"/>
                <w:rtl w:val="0"/>
              </w:rPr>
              <w:t xml:space="preserve">3</w:t>
            </w:r>
          </w:p>
        </w:tc>
        <w:tc>
          <w:tcPr>
            <w:shd w:fill="ffffff" w:val="clear"/>
            <w:tcMar>
              <w:top w:w="90.0" w:type="dxa"/>
              <w:left w:w="90.0" w:type="dxa"/>
              <w:bottom w:w="90.0" w:type="dxa"/>
              <w:right w:w="90.0" w:type="dxa"/>
            </w:tcMar>
            <w:vAlign w:val="center"/>
          </w:tcPr>
          <w:p w:rsidR="00000000" w:rsidDel="00000000" w:rsidP="00000000" w:rsidRDefault="00000000" w:rsidRPr="00000000" w14:paraId="00000036">
            <w:pPr>
              <w:jc w:val="center"/>
              <w:rPr>
                <w:sz w:val="22"/>
                <w:szCs w:val="22"/>
              </w:rPr>
            </w:pPr>
            <w:r w:rsidDel="00000000" w:rsidR="00000000" w:rsidRPr="00000000">
              <w:rPr>
                <w:sz w:val="22"/>
                <w:szCs w:val="22"/>
                <w:rtl w:val="0"/>
              </w:rPr>
              <w:t xml:space="preserve">3</w:t>
            </w:r>
          </w:p>
        </w:tc>
        <w:tc>
          <w:tcPr>
            <w:shd w:fill="ffffff" w:val="clear"/>
            <w:tcMar>
              <w:top w:w="90.0" w:type="dxa"/>
              <w:left w:w="90.0" w:type="dxa"/>
              <w:bottom w:w="90.0" w:type="dxa"/>
              <w:right w:w="90.0" w:type="dxa"/>
            </w:tcMar>
            <w:vAlign w:val="center"/>
          </w:tcPr>
          <w:p w:rsidR="00000000" w:rsidDel="00000000" w:rsidP="00000000" w:rsidRDefault="00000000" w:rsidRPr="00000000" w14:paraId="00000037">
            <w:pPr>
              <w:jc w:val="center"/>
              <w:rPr>
                <w:sz w:val="22"/>
                <w:szCs w:val="22"/>
              </w:rPr>
            </w:pPr>
            <w:r w:rsidDel="00000000" w:rsidR="00000000" w:rsidRPr="00000000">
              <w:rPr>
                <w:sz w:val="22"/>
                <w:szCs w:val="22"/>
                <w:rtl w:val="0"/>
              </w:rPr>
              <w:t xml:space="preserve">3</w:t>
            </w:r>
          </w:p>
        </w:tc>
      </w:tr>
      <w:tr>
        <w:trPr>
          <w:cantSplit w:val="0"/>
          <w:tblHeader w:val="0"/>
        </w:trPr>
        <w:tc>
          <w:tcPr>
            <w:shd w:fill="deeff6" w:val="clear"/>
            <w:tcMar>
              <w:top w:w="90.0" w:type="dxa"/>
              <w:left w:w="90.0" w:type="dxa"/>
              <w:bottom w:w="90.0" w:type="dxa"/>
              <w:right w:w="90.0" w:type="dxa"/>
            </w:tcMar>
            <w:vAlign w:val="center"/>
          </w:tcPr>
          <w:p w:rsidR="00000000" w:rsidDel="00000000" w:rsidP="00000000" w:rsidRDefault="00000000" w:rsidRPr="00000000" w14:paraId="00000038">
            <w:pPr>
              <w:rPr>
                <w:sz w:val="22"/>
                <w:szCs w:val="22"/>
              </w:rPr>
            </w:pPr>
            <w:r w:rsidDel="00000000" w:rsidR="00000000" w:rsidRPr="00000000">
              <w:rPr>
                <w:sz w:val="22"/>
                <w:szCs w:val="22"/>
                <w:rtl w:val="0"/>
              </w:rPr>
              <w:t xml:space="preserve">Diritto ed Economia</w:t>
            </w:r>
          </w:p>
        </w:tc>
        <w:tc>
          <w:tcPr>
            <w:shd w:fill="deeff6" w:val="clear"/>
            <w:tcMar>
              <w:top w:w="90.0" w:type="dxa"/>
              <w:left w:w="90.0" w:type="dxa"/>
              <w:bottom w:w="90.0" w:type="dxa"/>
              <w:right w:w="90.0" w:type="dxa"/>
            </w:tcMar>
            <w:vAlign w:val="center"/>
          </w:tcPr>
          <w:p w:rsidR="00000000" w:rsidDel="00000000" w:rsidP="00000000" w:rsidRDefault="00000000" w:rsidRPr="00000000" w14:paraId="00000039">
            <w:pPr>
              <w:jc w:val="center"/>
              <w:rPr>
                <w:sz w:val="22"/>
                <w:szCs w:val="22"/>
              </w:rPr>
            </w:pPr>
            <w:r w:rsidDel="00000000" w:rsidR="00000000" w:rsidRPr="00000000">
              <w:rPr>
                <w:sz w:val="22"/>
                <w:szCs w:val="22"/>
                <w:rtl w:val="0"/>
              </w:rPr>
              <w:t xml:space="preserve">2</w:t>
            </w:r>
          </w:p>
        </w:tc>
        <w:tc>
          <w:tcPr>
            <w:shd w:fill="deeff6" w:val="clear"/>
            <w:tcMar>
              <w:top w:w="90.0" w:type="dxa"/>
              <w:left w:w="90.0" w:type="dxa"/>
              <w:bottom w:w="90.0" w:type="dxa"/>
              <w:right w:w="90.0" w:type="dxa"/>
            </w:tcMar>
            <w:vAlign w:val="center"/>
          </w:tcPr>
          <w:p w:rsidR="00000000" w:rsidDel="00000000" w:rsidP="00000000" w:rsidRDefault="00000000" w:rsidRPr="00000000" w14:paraId="0000003A">
            <w:pPr>
              <w:jc w:val="center"/>
              <w:rPr>
                <w:sz w:val="22"/>
                <w:szCs w:val="22"/>
              </w:rPr>
            </w:pPr>
            <w:r w:rsidDel="00000000" w:rsidR="00000000" w:rsidRPr="00000000">
              <w:rPr>
                <w:sz w:val="22"/>
                <w:szCs w:val="22"/>
                <w:rtl w:val="0"/>
              </w:rPr>
              <w:t xml:space="preserve">2</w:t>
            </w:r>
          </w:p>
        </w:tc>
        <w:tc>
          <w:tcPr>
            <w:shd w:fill="deeff6" w:val="clear"/>
            <w:tcMar>
              <w:top w:w="90.0" w:type="dxa"/>
              <w:left w:w="90.0" w:type="dxa"/>
              <w:bottom w:w="90.0" w:type="dxa"/>
              <w:right w:w="90.0" w:type="dxa"/>
            </w:tcMar>
            <w:vAlign w:val="center"/>
          </w:tcPr>
          <w:p w:rsidR="00000000" w:rsidDel="00000000" w:rsidP="00000000" w:rsidRDefault="00000000" w:rsidRPr="00000000" w14:paraId="0000003B">
            <w:pPr>
              <w:jc w:val="center"/>
              <w:rPr>
                <w:sz w:val="22"/>
                <w:szCs w:val="22"/>
              </w:rPr>
            </w:pPr>
            <w:r w:rsidDel="00000000" w:rsidR="00000000" w:rsidRPr="00000000">
              <w:rPr>
                <w:rtl w:val="0"/>
              </w:rPr>
            </w:r>
          </w:p>
        </w:tc>
        <w:tc>
          <w:tcPr>
            <w:shd w:fill="deeff6" w:val="clear"/>
            <w:tcMar>
              <w:top w:w="90.0" w:type="dxa"/>
              <w:left w:w="90.0" w:type="dxa"/>
              <w:bottom w:w="90.0" w:type="dxa"/>
              <w:right w:w="90.0" w:type="dxa"/>
            </w:tcMar>
            <w:vAlign w:val="center"/>
          </w:tcPr>
          <w:p w:rsidR="00000000" w:rsidDel="00000000" w:rsidP="00000000" w:rsidRDefault="00000000" w:rsidRPr="00000000" w14:paraId="0000003C">
            <w:pPr>
              <w:jc w:val="center"/>
              <w:rPr>
                <w:sz w:val="22"/>
                <w:szCs w:val="22"/>
              </w:rPr>
            </w:pPr>
            <w:r w:rsidDel="00000000" w:rsidR="00000000" w:rsidRPr="00000000">
              <w:rPr>
                <w:rtl w:val="0"/>
              </w:rPr>
            </w:r>
          </w:p>
        </w:tc>
        <w:tc>
          <w:tcPr>
            <w:shd w:fill="deeff6" w:val="clear"/>
            <w:tcMar>
              <w:top w:w="90.0" w:type="dxa"/>
              <w:left w:w="90.0" w:type="dxa"/>
              <w:bottom w:w="90.0" w:type="dxa"/>
              <w:right w:w="90.0" w:type="dxa"/>
            </w:tcMar>
            <w:vAlign w:val="center"/>
          </w:tcPr>
          <w:p w:rsidR="00000000" w:rsidDel="00000000" w:rsidP="00000000" w:rsidRDefault="00000000" w:rsidRPr="00000000" w14:paraId="0000003D">
            <w:pPr>
              <w:jc w:val="center"/>
              <w:rPr>
                <w:sz w:val="22"/>
                <w:szCs w:val="22"/>
              </w:rPr>
            </w:pPr>
            <w:r w:rsidDel="00000000" w:rsidR="00000000" w:rsidRPr="00000000">
              <w:rPr>
                <w:rtl w:val="0"/>
              </w:rPr>
            </w:r>
          </w:p>
        </w:tc>
      </w:tr>
      <w:tr>
        <w:trPr>
          <w:cantSplit w:val="0"/>
          <w:tblHeader w:val="0"/>
        </w:trPr>
        <w:tc>
          <w:tcPr>
            <w:shd w:fill="ffffff" w:val="clear"/>
            <w:tcMar>
              <w:top w:w="90.0" w:type="dxa"/>
              <w:left w:w="90.0" w:type="dxa"/>
              <w:bottom w:w="90.0" w:type="dxa"/>
              <w:right w:w="90.0" w:type="dxa"/>
            </w:tcMar>
            <w:vAlign w:val="center"/>
          </w:tcPr>
          <w:p w:rsidR="00000000" w:rsidDel="00000000" w:rsidP="00000000" w:rsidRDefault="00000000" w:rsidRPr="00000000" w14:paraId="0000003E">
            <w:pPr>
              <w:rPr>
                <w:sz w:val="22"/>
                <w:szCs w:val="22"/>
              </w:rPr>
            </w:pPr>
            <w:r w:rsidDel="00000000" w:rsidR="00000000" w:rsidRPr="00000000">
              <w:rPr>
                <w:sz w:val="22"/>
                <w:szCs w:val="22"/>
                <w:rtl w:val="0"/>
              </w:rPr>
              <w:t xml:space="preserve">Scienze motorie</w:t>
            </w:r>
          </w:p>
        </w:tc>
        <w:tc>
          <w:tcPr>
            <w:shd w:fill="ffffff" w:val="clear"/>
            <w:tcMar>
              <w:top w:w="90.0" w:type="dxa"/>
              <w:left w:w="90.0" w:type="dxa"/>
              <w:bottom w:w="90.0" w:type="dxa"/>
              <w:right w:w="90.0" w:type="dxa"/>
            </w:tcMar>
            <w:vAlign w:val="center"/>
          </w:tcPr>
          <w:p w:rsidR="00000000" w:rsidDel="00000000" w:rsidP="00000000" w:rsidRDefault="00000000" w:rsidRPr="00000000" w14:paraId="0000003F">
            <w:pPr>
              <w:jc w:val="center"/>
              <w:rPr>
                <w:sz w:val="22"/>
                <w:szCs w:val="22"/>
              </w:rPr>
            </w:pPr>
            <w:r w:rsidDel="00000000" w:rsidR="00000000" w:rsidRPr="00000000">
              <w:rPr>
                <w:sz w:val="22"/>
                <w:szCs w:val="22"/>
                <w:rtl w:val="0"/>
              </w:rPr>
              <w:t xml:space="preserve">2</w:t>
            </w:r>
          </w:p>
        </w:tc>
        <w:tc>
          <w:tcPr>
            <w:shd w:fill="ffffff" w:val="clear"/>
            <w:tcMar>
              <w:top w:w="90.0" w:type="dxa"/>
              <w:left w:w="90.0" w:type="dxa"/>
              <w:bottom w:w="90.0" w:type="dxa"/>
              <w:right w:w="90.0" w:type="dxa"/>
            </w:tcMar>
            <w:vAlign w:val="center"/>
          </w:tcPr>
          <w:p w:rsidR="00000000" w:rsidDel="00000000" w:rsidP="00000000" w:rsidRDefault="00000000" w:rsidRPr="00000000" w14:paraId="00000040">
            <w:pPr>
              <w:jc w:val="center"/>
              <w:rPr>
                <w:sz w:val="22"/>
                <w:szCs w:val="22"/>
              </w:rPr>
            </w:pPr>
            <w:r w:rsidDel="00000000" w:rsidR="00000000" w:rsidRPr="00000000">
              <w:rPr>
                <w:sz w:val="22"/>
                <w:szCs w:val="22"/>
                <w:rtl w:val="0"/>
              </w:rPr>
              <w:t xml:space="preserve">2</w:t>
            </w:r>
          </w:p>
        </w:tc>
        <w:tc>
          <w:tcPr>
            <w:shd w:fill="ffffff" w:val="clear"/>
            <w:tcMar>
              <w:top w:w="90.0" w:type="dxa"/>
              <w:left w:w="90.0" w:type="dxa"/>
              <w:bottom w:w="90.0" w:type="dxa"/>
              <w:right w:w="90.0" w:type="dxa"/>
            </w:tcMar>
            <w:vAlign w:val="center"/>
          </w:tcPr>
          <w:p w:rsidR="00000000" w:rsidDel="00000000" w:rsidP="00000000" w:rsidRDefault="00000000" w:rsidRPr="00000000" w14:paraId="00000041">
            <w:pPr>
              <w:jc w:val="center"/>
              <w:rPr>
                <w:sz w:val="22"/>
                <w:szCs w:val="22"/>
              </w:rPr>
            </w:pPr>
            <w:r w:rsidDel="00000000" w:rsidR="00000000" w:rsidRPr="00000000">
              <w:rPr>
                <w:sz w:val="22"/>
                <w:szCs w:val="22"/>
                <w:rtl w:val="0"/>
              </w:rPr>
              <w:t xml:space="preserve">2</w:t>
            </w:r>
          </w:p>
        </w:tc>
        <w:tc>
          <w:tcPr>
            <w:shd w:fill="ffffff" w:val="clear"/>
            <w:tcMar>
              <w:top w:w="90.0" w:type="dxa"/>
              <w:left w:w="90.0" w:type="dxa"/>
              <w:bottom w:w="90.0" w:type="dxa"/>
              <w:right w:w="90.0" w:type="dxa"/>
            </w:tcMar>
            <w:vAlign w:val="center"/>
          </w:tcPr>
          <w:p w:rsidR="00000000" w:rsidDel="00000000" w:rsidP="00000000" w:rsidRDefault="00000000" w:rsidRPr="00000000" w14:paraId="00000042">
            <w:pPr>
              <w:jc w:val="center"/>
              <w:rPr>
                <w:sz w:val="22"/>
                <w:szCs w:val="22"/>
              </w:rPr>
            </w:pPr>
            <w:r w:rsidDel="00000000" w:rsidR="00000000" w:rsidRPr="00000000">
              <w:rPr>
                <w:sz w:val="22"/>
                <w:szCs w:val="22"/>
                <w:rtl w:val="0"/>
              </w:rPr>
              <w:t xml:space="preserve">2</w:t>
            </w:r>
          </w:p>
        </w:tc>
        <w:tc>
          <w:tcPr>
            <w:shd w:fill="ffffff" w:val="clear"/>
            <w:tcMar>
              <w:top w:w="90.0" w:type="dxa"/>
              <w:left w:w="90.0" w:type="dxa"/>
              <w:bottom w:w="90.0" w:type="dxa"/>
              <w:right w:w="90.0" w:type="dxa"/>
            </w:tcMar>
            <w:vAlign w:val="center"/>
          </w:tcPr>
          <w:p w:rsidR="00000000" w:rsidDel="00000000" w:rsidP="00000000" w:rsidRDefault="00000000" w:rsidRPr="00000000" w14:paraId="00000043">
            <w:pPr>
              <w:jc w:val="center"/>
              <w:rPr>
                <w:sz w:val="22"/>
                <w:szCs w:val="22"/>
              </w:rPr>
            </w:pPr>
            <w:r w:rsidDel="00000000" w:rsidR="00000000" w:rsidRPr="00000000">
              <w:rPr>
                <w:sz w:val="22"/>
                <w:szCs w:val="22"/>
                <w:rtl w:val="0"/>
              </w:rPr>
              <w:t xml:space="preserve">2</w:t>
            </w:r>
          </w:p>
        </w:tc>
      </w:tr>
      <w:tr>
        <w:trPr>
          <w:cantSplit w:val="0"/>
          <w:tblHeader w:val="0"/>
        </w:trPr>
        <w:tc>
          <w:tcPr>
            <w:shd w:fill="deeff6" w:val="clear"/>
            <w:tcMar>
              <w:top w:w="90.0" w:type="dxa"/>
              <w:left w:w="90.0" w:type="dxa"/>
              <w:bottom w:w="90.0" w:type="dxa"/>
              <w:right w:w="90.0" w:type="dxa"/>
            </w:tcMar>
            <w:vAlign w:val="center"/>
          </w:tcPr>
          <w:p w:rsidR="00000000" w:rsidDel="00000000" w:rsidP="00000000" w:rsidRDefault="00000000" w:rsidRPr="00000000" w14:paraId="00000044">
            <w:pPr>
              <w:rPr>
                <w:sz w:val="22"/>
                <w:szCs w:val="22"/>
              </w:rPr>
            </w:pPr>
            <w:r w:rsidDel="00000000" w:rsidR="00000000" w:rsidRPr="00000000">
              <w:rPr>
                <w:sz w:val="22"/>
                <w:szCs w:val="22"/>
                <w:rtl w:val="0"/>
              </w:rPr>
              <w:t xml:space="preserve">Religione</w:t>
            </w:r>
          </w:p>
        </w:tc>
        <w:tc>
          <w:tcPr>
            <w:shd w:fill="deeff6" w:val="clear"/>
            <w:tcMar>
              <w:top w:w="90.0" w:type="dxa"/>
              <w:left w:w="90.0" w:type="dxa"/>
              <w:bottom w:w="90.0" w:type="dxa"/>
              <w:right w:w="90.0" w:type="dxa"/>
            </w:tcMar>
            <w:vAlign w:val="center"/>
          </w:tcPr>
          <w:p w:rsidR="00000000" w:rsidDel="00000000" w:rsidP="00000000" w:rsidRDefault="00000000" w:rsidRPr="00000000" w14:paraId="00000045">
            <w:pPr>
              <w:jc w:val="center"/>
              <w:rPr>
                <w:sz w:val="22"/>
                <w:szCs w:val="22"/>
              </w:rPr>
            </w:pPr>
            <w:r w:rsidDel="00000000" w:rsidR="00000000" w:rsidRPr="00000000">
              <w:rPr>
                <w:sz w:val="22"/>
                <w:szCs w:val="22"/>
                <w:rtl w:val="0"/>
              </w:rPr>
              <w:t xml:space="preserve">1</w:t>
            </w:r>
          </w:p>
        </w:tc>
        <w:tc>
          <w:tcPr>
            <w:shd w:fill="deeff6" w:val="clear"/>
            <w:tcMar>
              <w:top w:w="90.0" w:type="dxa"/>
              <w:left w:w="90.0" w:type="dxa"/>
              <w:bottom w:w="90.0" w:type="dxa"/>
              <w:right w:w="90.0" w:type="dxa"/>
            </w:tcMar>
            <w:vAlign w:val="center"/>
          </w:tcPr>
          <w:p w:rsidR="00000000" w:rsidDel="00000000" w:rsidP="00000000" w:rsidRDefault="00000000" w:rsidRPr="00000000" w14:paraId="00000046">
            <w:pPr>
              <w:jc w:val="center"/>
              <w:rPr>
                <w:sz w:val="22"/>
                <w:szCs w:val="22"/>
              </w:rPr>
            </w:pPr>
            <w:r w:rsidDel="00000000" w:rsidR="00000000" w:rsidRPr="00000000">
              <w:rPr>
                <w:sz w:val="22"/>
                <w:szCs w:val="22"/>
                <w:rtl w:val="0"/>
              </w:rPr>
              <w:t xml:space="preserve">1</w:t>
            </w:r>
          </w:p>
        </w:tc>
        <w:tc>
          <w:tcPr>
            <w:shd w:fill="deeff6" w:val="clear"/>
            <w:tcMar>
              <w:top w:w="90.0" w:type="dxa"/>
              <w:left w:w="90.0" w:type="dxa"/>
              <w:bottom w:w="90.0" w:type="dxa"/>
              <w:right w:w="90.0" w:type="dxa"/>
            </w:tcMar>
            <w:vAlign w:val="center"/>
          </w:tcPr>
          <w:p w:rsidR="00000000" w:rsidDel="00000000" w:rsidP="00000000" w:rsidRDefault="00000000" w:rsidRPr="00000000" w14:paraId="00000047">
            <w:pPr>
              <w:jc w:val="center"/>
              <w:rPr>
                <w:sz w:val="22"/>
                <w:szCs w:val="22"/>
              </w:rPr>
            </w:pPr>
            <w:r w:rsidDel="00000000" w:rsidR="00000000" w:rsidRPr="00000000">
              <w:rPr>
                <w:sz w:val="22"/>
                <w:szCs w:val="22"/>
                <w:rtl w:val="0"/>
              </w:rPr>
              <w:t xml:space="preserve">1</w:t>
            </w:r>
          </w:p>
        </w:tc>
        <w:tc>
          <w:tcPr>
            <w:shd w:fill="deeff6" w:val="clear"/>
            <w:tcMar>
              <w:top w:w="90.0" w:type="dxa"/>
              <w:left w:w="90.0" w:type="dxa"/>
              <w:bottom w:w="90.0" w:type="dxa"/>
              <w:right w:w="90.0" w:type="dxa"/>
            </w:tcMar>
            <w:vAlign w:val="center"/>
          </w:tcPr>
          <w:p w:rsidR="00000000" w:rsidDel="00000000" w:rsidP="00000000" w:rsidRDefault="00000000" w:rsidRPr="00000000" w14:paraId="00000048">
            <w:pPr>
              <w:jc w:val="center"/>
              <w:rPr>
                <w:sz w:val="22"/>
                <w:szCs w:val="22"/>
              </w:rPr>
            </w:pPr>
            <w:r w:rsidDel="00000000" w:rsidR="00000000" w:rsidRPr="00000000">
              <w:rPr>
                <w:sz w:val="22"/>
                <w:szCs w:val="22"/>
                <w:rtl w:val="0"/>
              </w:rPr>
              <w:t xml:space="preserve">1</w:t>
            </w:r>
          </w:p>
        </w:tc>
        <w:tc>
          <w:tcPr>
            <w:shd w:fill="deeff6" w:val="clear"/>
            <w:tcMar>
              <w:top w:w="90.0" w:type="dxa"/>
              <w:left w:w="90.0" w:type="dxa"/>
              <w:bottom w:w="90.0" w:type="dxa"/>
              <w:right w:w="90.0" w:type="dxa"/>
            </w:tcMar>
            <w:vAlign w:val="center"/>
          </w:tcPr>
          <w:p w:rsidR="00000000" w:rsidDel="00000000" w:rsidP="00000000" w:rsidRDefault="00000000" w:rsidRPr="00000000" w14:paraId="00000049">
            <w:pPr>
              <w:jc w:val="center"/>
              <w:rPr>
                <w:sz w:val="22"/>
                <w:szCs w:val="22"/>
              </w:rPr>
            </w:pPr>
            <w:r w:rsidDel="00000000" w:rsidR="00000000" w:rsidRPr="00000000">
              <w:rPr>
                <w:sz w:val="22"/>
                <w:szCs w:val="22"/>
                <w:rtl w:val="0"/>
              </w:rPr>
              <w:t xml:space="preserve">1</w:t>
            </w:r>
          </w:p>
        </w:tc>
      </w:tr>
      <w:tr>
        <w:trPr>
          <w:cantSplit w:val="0"/>
          <w:tblHeader w:val="0"/>
        </w:trPr>
        <w:tc>
          <w:tcPr>
            <w:shd w:fill="ffffff" w:val="clear"/>
            <w:tcMar>
              <w:top w:w="90.0" w:type="dxa"/>
              <w:left w:w="90.0" w:type="dxa"/>
              <w:bottom w:w="90.0" w:type="dxa"/>
              <w:right w:w="90.0" w:type="dxa"/>
            </w:tcMar>
            <w:vAlign w:val="center"/>
          </w:tcPr>
          <w:p w:rsidR="00000000" w:rsidDel="00000000" w:rsidP="00000000" w:rsidRDefault="00000000" w:rsidRPr="00000000" w14:paraId="0000004A">
            <w:pPr>
              <w:rPr>
                <w:sz w:val="22"/>
                <w:szCs w:val="22"/>
              </w:rPr>
            </w:pPr>
            <w:r w:rsidDel="00000000" w:rsidR="00000000" w:rsidRPr="00000000">
              <w:rPr>
                <w:sz w:val="22"/>
                <w:szCs w:val="22"/>
                <w:rtl w:val="0"/>
              </w:rPr>
              <w:t xml:space="preserve">Scienze Integrate - Fisica</w:t>
            </w:r>
          </w:p>
        </w:tc>
        <w:tc>
          <w:tcPr>
            <w:shd w:fill="ffffff" w:val="clear"/>
            <w:tcMar>
              <w:top w:w="90.0" w:type="dxa"/>
              <w:left w:w="90.0" w:type="dxa"/>
              <w:bottom w:w="90.0" w:type="dxa"/>
              <w:right w:w="90.0" w:type="dxa"/>
            </w:tcMar>
            <w:vAlign w:val="center"/>
          </w:tcPr>
          <w:p w:rsidR="00000000" w:rsidDel="00000000" w:rsidP="00000000" w:rsidRDefault="00000000" w:rsidRPr="00000000" w14:paraId="0000004B">
            <w:pPr>
              <w:jc w:val="center"/>
              <w:rPr>
                <w:sz w:val="22"/>
                <w:szCs w:val="22"/>
              </w:rPr>
            </w:pPr>
            <w:r w:rsidDel="00000000" w:rsidR="00000000" w:rsidRPr="00000000">
              <w:rPr>
                <w:sz w:val="22"/>
                <w:szCs w:val="22"/>
                <w:rtl w:val="0"/>
              </w:rPr>
              <w:t xml:space="preserve">2(2*)</w:t>
            </w:r>
          </w:p>
        </w:tc>
        <w:tc>
          <w:tcPr>
            <w:shd w:fill="ffffff" w:val="clear"/>
            <w:tcMar>
              <w:top w:w="90.0" w:type="dxa"/>
              <w:left w:w="90.0" w:type="dxa"/>
              <w:bottom w:w="90.0" w:type="dxa"/>
              <w:right w:w="90.0" w:type="dxa"/>
            </w:tcMar>
            <w:vAlign w:val="center"/>
          </w:tcPr>
          <w:p w:rsidR="00000000" w:rsidDel="00000000" w:rsidP="00000000" w:rsidRDefault="00000000" w:rsidRPr="00000000" w14:paraId="0000004C">
            <w:pPr>
              <w:jc w:val="center"/>
              <w:rPr>
                <w:sz w:val="22"/>
                <w:szCs w:val="22"/>
              </w:rPr>
            </w:pPr>
            <w:r w:rsidDel="00000000" w:rsidR="00000000" w:rsidRPr="00000000">
              <w:rPr>
                <w:sz w:val="22"/>
                <w:szCs w:val="22"/>
                <w:rtl w:val="0"/>
              </w:rPr>
              <w:t xml:space="preserve">2(2*)</w:t>
            </w:r>
          </w:p>
        </w:tc>
        <w:tc>
          <w:tcPr>
            <w:shd w:fill="ffffff" w:val="clear"/>
            <w:tcMar>
              <w:top w:w="90.0" w:type="dxa"/>
              <w:left w:w="90.0" w:type="dxa"/>
              <w:bottom w:w="90.0" w:type="dxa"/>
              <w:right w:w="90.0" w:type="dxa"/>
            </w:tcMar>
            <w:vAlign w:val="center"/>
          </w:tcPr>
          <w:p w:rsidR="00000000" w:rsidDel="00000000" w:rsidP="00000000" w:rsidRDefault="00000000" w:rsidRPr="00000000" w14:paraId="0000004D">
            <w:pPr>
              <w:jc w:val="center"/>
              <w:rPr>
                <w:sz w:val="22"/>
                <w:szCs w:val="22"/>
              </w:rPr>
            </w:pPr>
            <w:r w:rsidDel="00000000" w:rsidR="00000000" w:rsidRPr="00000000">
              <w:rPr>
                <w:rtl w:val="0"/>
              </w:rPr>
            </w:r>
          </w:p>
        </w:tc>
        <w:tc>
          <w:tcPr>
            <w:shd w:fill="ffffff" w:val="clear"/>
            <w:tcMar>
              <w:top w:w="90.0" w:type="dxa"/>
              <w:left w:w="90.0" w:type="dxa"/>
              <w:bottom w:w="90.0" w:type="dxa"/>
              <w:right w:w="90.0" w:type="dxa"/>
            </w:tcMar>
            <w:vAlign w:val="center"/>
          </w:tcPr>
          <w:p w:rsidR="00000000" w:rsidDel="00000000" w:rsidP="00000000" w:rsidRDefault="00000000" w:rsidRPr="00000000" w14:paraId="0000004E">
            <w:pPr>
              <w:jc w:val="center"/>
              <w:rPr>
                <w:sz w:val="22"/>
                <w:szCs w:val="22"/>
              </w:rPr>
            </w:pPr>
            <w:r w:rsidDel="00000000" w:rsidR="00000000" w:rsidRPr="00000000">
              <w:rPr>
                <w:rtl w:val="0"/>
              </w:rPr>
            </w:r>
          </w:p>
        </w:tc>
        <w:tc>
          <w:tcPr>
            <w:shd w:fill="ffffff" w:val="clear"/>
            <w:tcMar>
              <w:top w:w="90.0" w:type="dxa"/>
              <w:left w:w="90.0" w:type="dxa"/>
              <w:bottom w:w="90.0" w:type="dxa"/>
              <w:right w:w="90.0" w:type="dxa"/>
            </w:tcMar>
            <w:vAlign w:val="center"/>
          </w:tcPr>
          <w:p w:rsidR="00000000" w:rsidDel="00000000" w:rsidP="00000000" w:rsidRDefault="00000000" w:rsidRPr="00000000" w14:paraId="0000004F">
            <w:pPr>
              <w:jc w:val="center"/>
              <w:rPr>
                <w:sz w:val="22"/>
                <w:szCs w:val="22"/>
              </w:rPr>
            </w:pPr>
            <w:r w:rsidDel="00000000" w:rsidR="00000000" w:rsidRPr="00000000">
              <w:rPr>
                <w:rtl w:val="0"/>
              </w:rPr>
            </w:r>
          </w:p>
        </w:tc>
      </w:tr>
      <w:tr>
        <w:trPr>
          <w:cantSplit w:val="0"/>
          <w:tblHeader w:val="0"/>
        </w:trPr>
        <w:tc>
          <w:tcPr>
            <w:shd w:fill="deeff6" w:val="clear"/>
            <w:tcMar>
              <w:top w:w="90.0" w:type="dxa"/>
              <w:left w:w="90.0" w:type="dxa"/>
              <w:bottom w:w="90.0" w:type="dxa"/>
              <w:right w:w="90.0" w:type="dxa"/>
            </w:tcMar>
            <w:vAlign w:val="center"/>
          </w:tcPr>
          <w:p w:rsidR="00000000" w:rsidDel="00000000" w:rsidP="00000000" w:rsidRDefault="00000000" w:rsidRPr="00000000" w14:paraId="00000050">
            <w:pPr>
              <w:rPr>
                <w:sz w:val="22"/>
                <w:szCs w:val="22"/>
              </w:rPr>
            </w:pPr>
            <w:r w:rsidDel="00000000" w:rsidR="00000000" w:rsidRPr="00000000">
              <w:rPr>
                <w:sz w:val="22"/>
                <w:szCs w:val="22"/>
                <w:rtl w:val="0"/>
              </w:rPr>
              <w:t xml:space="preserve">Tecnologie dell’Informazione e Comunicazione</w:t>
            </w:r>
          </w:p>
        </w:tc>
        <w:tc>
          <w:tcPr>
            <w:shd w:fill="deeff6" w:val="clear"/>
            <w:tcMar>
              <w:top w:w="90.0" w:type="dxa"/>
              <w:left w:w="90.0" w:type="dxa"/>
              <w:bottom w:w="90.0" w:type="dxa"/>
              <w:right w:w="90.0" w:type="dxa"/>
            </w:tcMar>
            <w:vAlign w:val="center"/>
          </w:tcPr>
          <w:p w:rsidR="00000000" w:rsidDel="00000000" w:rsidP="00000000" w:rsidRDefault="00000000" w:rsidRPr="00000000" w14:paraId="00000051">
            <w:pPr>
              <w:jc w:val="center"/>
              <w:rPr>
                <w:sz w:val="22"/>
                <w:szCs w:val="22"/>
              </w:rPr>
            </w:pPr>
            <w:r w:rsidDel="00000000" w:rsidR="00000000" w:rsidRPr="00000000">
              <w:rPr>
                <w:sz w:val="22"/>
                <w:szCs w:val="22"/>
                <w:rtl w:val="0"/>
              </w:rPr>
              <w:t xml:space="preserve">2(2*)</w:t>
            </w:r>
          </w:p>
        </w:tc>
        <w:tc>
          <w:tcPr>
            <w:shd w:fill="deeff6" w:val="clear"/>
            <w:tcMar>
              <w:top w:w="90.0" w:type="dxa"/>
              <w:left w:w="90.0" w:type="dxa"/>
              <w:bottom w:w="90.0" w:type="dxa"/>
              <w:right w:w="90.0" w:type="dxa"/>
            </w:tcMar>
            <w:vAlign w:val="center"/>
          </w:tcPr>
          <w:p w:rsidR="00000000" w:rsidDel="00000000" w:rsidP="00000000" w:rsidRDefault="00000000" w:rsidRPr="00000000" w14:paraId="00000052">
            <w:pPr>
              <w:jc w:val="center"/>
              <w:rPr>
                <w:sz w:val="22"/>
                <w:szCs w:val="22"/>
              </w:rPr>
            </w:pPr>
            <w:r w:rsidDel="00000000" w:rsidR="00000000" w:rsidRPr="00000000">
              <w:rPr>
                <w:sz w:val="22"/>
                <w:szCs w:val="22"/>
                <w:rtl w:val="0"/>
              </w:rPr>
              <w:t xml:space="preserve">2(2*)</w:t>
            </w:r>
          </w:p>
        </w:tc>
        <w:tc>
          <w:tcPr>
            <w:shd w:fill="deeff6" w:val="clear"/>
            <w:tcMar>
              <w:top w:w="90.0" w:type="dxa"/>
              <w:left w:w="90.0" w:type="dxa"/>
              <w:bottom w:w="90.0" w:type="dxa"/>
              <w:right w:w="90.0" w:type="dxa"/>
            </w:tcMar>
            <w:vAlign w:val="center"/>
          </w:tcPr>
          <w:p w:rsidR="00000000" w:rsidDel="00000000" w:rsidP="00000000" w:rsidRDefault="00000000" w:rsidRPr="00000000" w14:paraId="00000053">
            <w:pPr>
              <w:jc w:val="center"/>
              <w:rPr>
                <w:sz w:val="22"/>
                <w:szCs w:val="22"/>
              </w:rPr>
            </w:pPr>
            <w:r w:rsidDel="00000000" w:rsidR="00000000" w:rsidRPr="00000000">
              <w:rPr>
                <w:rtl w:val="0"/>
              </w:rPr>
            </w:r>
          </w:p>
        </w:tc>
        <w:tc>
          <w:tcPr>
            <w:shd w:fill="deeff6" w:val="clear"/>
            <w:tcMar>
              <w:top w:w="90.0" w:type="dxa"/>
              <w:left w:w="90.0" w:type="dxa"/>
              <w:bottom w:w="90.0" w:type="dxa"/>
              <w:right w:w="90.0" w:type="dxa"/>
            </w:tcMar>
            <w:vAlign w:val="center"/>
          </w:tcPr>
          <w:p w:rsidR="00000000" w:rsidDel="00000000" w:rsidP="00000000" w:rsidRDefault="00000000" w:rsidRPr="00000000" w14:paraId="00000054">
            <w:pPr>
              <w:jc w:val="center"/>
              <w:rPr>
                <w:sz w:val="22"/>
                <w:szCs w:val="22"/>
              </w:rPr>
            </w:pPr>
            <w:r w:rsidDel="00000000" w:rsidR="00000000" w:rsidRPr="00000000">
              <w:rPr>
                <w:rtl w:val="0"/>
              </w:rPr>
            </w:r>
          </w:p>
        </w:tc>
        <w:tc>
          <w:tcPr>
            <w:shd w:fill="deeff6" w:val="clear"/>
            <w:tcMar>
              <w:top w:w="90.0" w:type="dxa"/>
              <w:left w:w="90.0" w:type="dxa"/>
              <w:bottom w:w="90.0" w:type="dxa"/>
              <w:right w:w="90.0" w:type="dxa"/>
            </w:tcMar>
            <w:vAlign w:val="center"/>
          </w:tcPr>
          <w:p w:rsidR="00000000" w:rsidDel="00000000" w:rsidP="00000000" w:rsidRDefault="00000000" w:rsidRPr="00000000" w14:paraId="00000055">
            <w:pPr>
              <w:jc w:val="center"/>
              <w:rPr>
                <w:sz w:val="22"/>
                <w:szCs w:val="22"/>
              </w:rPr>
            </w:pPr>
            <w:r w:rsidDel="00000000" w:rsidR="00000000" w:rsidRPr="00000000">
              <w:rPr>
                <w:rtl w:val="0"/>
              </w:rPr>
            </w:r>
          </w:p>
        </w:tc>
      </w:tr>
      <w:tr>
        <w:trPr>
          <w:cantSplit w:val="0"/>
          <w:tblHeader w:val="0"/>
        </w:trPr>
        <w:tc>
          <w:tcPr>
            <w:shd w:fill="ffffff" w:val="clear"/>
            <w:tcMar>
              <w:top w:w="90.0" w:type="dxa"/>
              <w:left w:w="90.0" w:type="dxa"/>
              <w:bottom w:w="90.0" w:type="dxa"/>
              <w:right w:w="90.0" w:type="dxa"/>
            </w:tcMar>
            <w:vAlign w:val="center"/>
          </w:tcPr>
          <w:p w:rsidR="00000000" w:rsidDel="00000000" w:rsidP="00000000" w:rsidRDefault="00000000" w:rsidRPr="00000000" w14:paraId="00000056">
            <w:pPr>
              <w:rPr>
                <w:sz w:val="22"/>
                <w:szCs w:val="22"/>
              </w:rPr>
            </w:pPr>
            <w:r w:rsidDel="00000000" w:rsidR="00000000" w:rsidRPr="00000000">
              <w:rPr>
                <w:sz w:val="22"/>
                <w:szCs w:val="22"/>
                <w:rtl w:val="0"/>
              </w:rPr>
              <w:t xml:space="preserve">Tecnologie, disegno e progettazione</w:t>
            </w:r>
          </w:p>
        </w:tc>
        <w:tc>
          <w:tcPr>
            <w:shd w:fill="ffffff" w:val="clear"/>
            <w:tcMar>
              <w:top w:w="90.0" w:type="dxa"/>
              <w:left w:w="90.0" w:type="dxa"/>
              <w:bottom w:w="90.0" w:type="dxa"/>
              <w:right w:w="90.0" w:type="dxa"/>
            </w:tcMar>
            <w:vAlign w:val="center"/>
          </w:tcPr>
          <w:p w:rsidR="00000000" w:rsidDel="00000000" w:rsidP="00000000" w:rsidRDefault="00000000" w:rsidRPr="00000000" w14:paraId="00000057">
            <w:pPr>
              <w:jc w:val="center"/>
              <w:rPr>
                <w:sz w:val="22"/>
                <w:szCs w:val="22"/>
              </w:rPr>
            </w:pPr>
            <w:r w:rsidDel="00000000" w:rsidR="00000000" w:rsidRPr="00000000">
              <w:rPr>
                <w:sz w:val="22"/>
                <w:szCs w:val="22"/>
                <w:rtl w:val="0"/>
              </w:rPr>
              <w:t xml:space="preserve">4(2*)</w:t>
            </w:r>
          </w:p>
        </w:tc>
        <w:tc>
          <w:tcPr>
            <w:shd w:fill="ffffff" w:val="clear"/>
            <w:tcMar>
              <w:top w:w="90.0" w:type="dxa"/>
              <w:left w:w="90.0" w:type="dxa"/>
              <w:bottom w:w="90.0" w:type="dxa"/>
              <w:right w:w="90.0" w:type="dxa"/>
            </w:tcMar>
            <w:vAlign w:val="center"/>
          </w:tcPr>
          <w:p w:rsidR="00000000" w:rsidDel="00000000" w:rsidP="00000000" w:rsidRDefault="00000000" w:rsidRPr="00000000" w14:paraId="00000058">
            <w:pPr>
              <w:jc w:val="center"/>
              <w:rPr>
                <w:sz w:val="22"/>
                <w:szCs w:val="22"/>
              </w:rPr>
            </w:pPr>
            <w:r w:rsidDel="00000000" w:rsidR="00000000" w:rsidRPr="00000000">
              <w:rPr>
                <w:sz w:val="22"/>
                <w:szCs w:val="22"/>
                <w:rtl w:val="0"/>
              </w:rPr>
              <w:t xml:space="preserve">4(2*)</w:t>
            </w:r>
          </w:p>
        </w:tc>
        <w:tc>
          <w:tcPr>
            <w:shd w:fill="ffffff" w:val="clear"/>
            <w:tcMar>
              <w:top w:w="90.0" w:type="dxa"/>
              <w:left w:w="90.0" w:type="dxa"/>
              <w:bottom w:w="90.0" w:type="dxa"/>
              <w:right w:w="90.0" w:type="dxa"/>
            </w:tcMar>
            <w:vAlign w:val="center"/>
          </w:tcPr>
          <w:p w:rsidR="00000000" w:rsidDel="00000000" w:rsidP="00000000" w:rsidRDefault="00000000" w:rsidRPr="00000000" w14:paraId="00000059">
            <w:pPr>
              <w:jc w:val="center"/>
              <w:rPr>
                <w:sz w:val="22"/>
                <w:szCs w:val="22"/>
              </w:rPr>
            </w:pPr>
            <w:r w:rsidDel="00000000" w:rsidR="00000000" w:rsidRPr="00000000">
              <w:rPr>
                <w:rtl w:val="0"/>
              </w:rPr>
            </w:r>
          </w:p>
        </w:tc>
        <w:tc>
          <w:tcPr>
            <w:shd w:fill="ffffff" w:val="clear"/>
            <w:tcMar>
              <w:top w:w="90.0" w:type="dxa"/>
              <w:left w:w="90.0" w:type="dxa"/>
              <w:bottom w:w="90.0" w:type="dxa"/>
              <w:right w:w="90.0" w:type="dxa"/>
            </w:tcMar>
            <w:vAlign w:val="center"/>
          </w:tcPr>
          <w:p w:rsidR="00000000" w:rsidDel="00000000" w:rsidP="00000000" w:rsidRDefault="00000000" w:rsidRPr="00000000" w14:paraId="0000005A">
            <w:pPr>
              <w:jc w:val="center"/>
              <w:rPr>
                <w:sz w:val="22"/>
                <w:szCs w:val="22"/>
              </w:rPr>
            </w:pPr>
            <w:r w:rsidDel="00000000" w:rsidR="00000000" w:rsidRPr="00000000">
              <w:rPr>
                <w:rtl w:val="0"/>
              </w:rPr>
            </w:r>
          </w:p>
        </w:tc>
        <w:tc>
          <w:tcPr>
            <w:shd w:fill="ffffff" w:val="clear"/>
            <w:tcMar>
              <w:top w:w="90.0" w:type="dxa"/>
              <w:left w:w="90.0" w:type="dxa"/>
              <w:bottom w:w="90.0" w:type="dxa"/>
              <w:right w:w="90.0" w:type="dxa"/>
            </w:tcMar>
            <w:vAlign w:val="center"/>
          </w:tcPr>
          <w:p w:rsidR="00000000" w:rsidDel="00000000" w:rsidP="00000000" w:rsidRDefault="00000000" w:rsidRPr="00000000" w14:paraId="0000005B">
            <w:pPr>
              <w:jc w:val="center"/>
              <w:rPr>
                <w:sz w:val="22"/>
                <w:szCs w:val="22"/>
              </w:rPr>
            </w:pPr>
            <w:r w:rsidDel="00000000" w:rsidR="00000000" w:rsidRPr="00000000">
              <w:rPr>
                <w:rtl w:val="0"/>
              </w:rPr>
            </w:r>
          </w:p>
        </w:tc>
      </w:tr>
      <w:tr>
        <w:trPr>
          <w:cantSplit w:val="0"/>
          <w:tblHeader w:val="0"/>
        </w:trPr>
        <w:tc>
          <w:tcPr>
            <w:shd w:fill="deeff6" w:val="clear"/>
            <w:tcMar>
              <w:top w:w="90.0" w:type="dxa"/>
              <w:left w:w="90.0" w:type="dxa"/>
              <w:bottom w:w="90.0" w:type="dxa"/>
              <w:right w:w="90.0" w:type="dxa"/>
            </w:tcMar>
            <w:vAlign w:val="center"/>
          </w:tcPr>
          <w:p w:rsidR="00000000" w:rsidDel="00000000" w:rsidP="00000000" w:rsidRDefault="00000000" w:rsidRPr="00000000" w14:paraId="0000005C">
            <w:pPr>
              <w:rPr>
                <w:sz w:val="22"/>
                <w:szCs w:val="22"/>
              </w:rPr>
            </w:pPr>
            <w:r w:rsidDel="00000000" w:rsidR="00000000" w:rsidRPr="00000000">
              <w:rPr>
                <w:sz w:val="22"/>
                <w:szCs w:val="22"/>
                <w:rtl w:val="0"/>
              </w:rPr>
              <w:t xml:space="preserve">Laboratori tecnologici e Esercitazioni</w:t>
            </w:r>
          </w:p>
        </w:tc>
        <w:tc>
          <w:tcPr>
            <w:shd w:fill="deeff6" w:val="clear"/>
            <w:tcMar>
              <w:top w:w="90.0" w:type="dxa"/>
              <w:left w:w="90.0" w:type="dxa"/>
              <w:bottom w:w="90.0" w:type="dxa"/>
              <w:right w:w="90.0" w:type="dxa"/>
            </w:tcMar>
            <w:vAlign w:val="center"/>
          </w:tcPr>
          <w:p w:rsidR="00000000" w:rsidDel="00000000" w:rsidP="00000000" w:rsidRDefault="00000000" w:rsidRPr="00000000" w14:paraId="0000005D">
            <w:pPr>
              <w:jc w:val="center"/>
              <w:rPr>
                <w:sz w:val="22"/>
                <w:szCs w:val="22"/>
              </w:rPr>
            </w:pPr>
            <w:r w:rsidDel="00000000" w:rsidR="00000000" w:rsidRPr="00000000">
              <w:rPr>
                <w:sz w:val="22"/>
                <w:szCs w:val="22"/>
                <w:rtl w:val="0"/>
              </w:rPr>
              <w:t xml:space="preserve">(6)</w:t>
            </w:r>
          </w:p>
        </w:tc>
        <w:tc>
          <w:tcPr>
            <w:shd w:fill="deeff6" w:val="clear"/>
            <w:tcMar>
              <w:top w:w="90.0" w:type="dxa"/>
              <w:left w:w="90.0" w:type="dxa"/>
              <w:bottom w:w="90.0" w:type="dxa"/>
              <w:right w:w="90.0" w:type="dxa"/>
            </w:tcMar>
            <w:vAlign w:val="center"/>
          </w:tcPr>
          <w:p w:rsidR="00000000" w:rsidDel="00000000" w:rsidP="00000000" w:rsidRDefault="00000000" w:rsidRPr="00000000" w14:paraId="0000005E">
            <w:pPr>
              <w:jc w:val="center"/>
              <w:rPr>
                <w:sz w:val="22"/>
                <w:szCs w:val="22"/>
              </w:rPr>
            </w:pPr>
            <w:r w:rsidDel="00000000" w:rsidR="00000000" w:rsidRPr="00000000">
              <w:rPr>
                <w:sz w:val="22"/>
                <w:szCs w:val="22"/>
                <w:rtl w:val="0"/>
              </w:rPr>
              <w:t xml:space="preserve">(6)</w:t>
            </w:r>
          </w:p>
        </w:tc>
        <w:tc>
          <w:tcPr>
            <w:shd w:fill="deeff6" w:val="clear"/>
            <w:tcMar>
              <w:top w:w="90.0" w:type="dxa"/>
              <w:left w:w="90.0" w:type="dxa"/>
              <w:bottom w:w="90.0" w:type="dxa"/>
              <w:right w:w="90.0" w:type="dxa"/>
            </w:tcMar>
            <w:vAlign w:val="center"/>
          </w:tcPr>
          <w:p w:rsidR="00000000" w:rsidDel="00000000" w:rsidP="00000000" w:rsidRDefault="00000000" w:rsidRPr="00000000" w14:paraId="0000005F">
            <w:pPr>
              <w:jc w:val="center"/>
              <w:rPr>
                <w:sz w:val="22"/>
                <w:szCs w:val="22"/>
              </w:rPr>
            </w:pPr>
            <w:r w:rsidDel="00000000" w:rsidR="00000000" w:rsidRPr="00000000">
              <w:rPr>
                <w:sz w:val="22"/>
                <w:szCs w:val="22"/>
                <w:rtl w:val="0"/>
              </w:rPr>
              <w:t xml:space="preserve">(6)</w:t>
            </w:r>
          </w:p>
        </w:tc>
        <w:tc>
          <w:tcPr>
            <w:shd w:fill="deeff6" w:val="clear"/>
            <w:tcMar>
              <w:top w:w="90.0" w:type="dxa"/>
              <w:left w:w="90.0" w:type="dxa"/>
              <w:bottom w:w="90.0" w:type="dxa"/>
              <w:right w:w="90.0" w:type="dxa"/>
            </w:tcMar>
            <w:vAlign w:val="center"/>
          </w:tcPr>
          <w:p w:rsidR="00000000" w:rsidDel="00000000" w:rsidP="00000000" w:rsidRDefault="00000000" w:rsidRPr="00000000" w14:paraId="00000060">
            <w:pPr>
              <w:jc w:val="center"/>
              <w:rPr>
                <w:sz w:val="22"/>
                <w:szCs w:val="22"/>
              </w:rPr>
            </w:pPr>
            <w:r w:rsidDel="00000000" w:rsidR="00000000" w:rsidRPr="00000000">
              <w:rPr>
                <w:sz w:val="22"/>
                <w:szCs w:val="22"/>
                <w:rtl w:val="0"/>
              </w:rPr>
              <w:t xml:space="preserve">(5)</w:t>
            </w:r>
          </w:p>
        </w:tc>
        <w:tc>
          <w:tcPr>
            <w:shd w:fill="deeff6" w:val="clear"/>
            <w:tcMar>
              <w:top w:w="90.0" w:type="dxa"/>
              <w:left w:w="90.0" w:type="dxa"/>
              <w:bottom w:w="90.0" w:type="dxa"/>
              <w:right w:w="90.0" w:type="dxa"/>
            </w:tcMar>
            <w:vAlign w:val="center"/>
          </w:tcPr>
          <w:p w:rsidR="00000000" w:rsidDel="00000000" w:rsidP="00000000" w:rsidRDefault="00000000" w:rsidRPr="00000000" w14:paraId="00000061">
            <w:pPr>
              <w:jc w:val="center"/>
              <w:rPr>
                <w:sz w:val="22"/>
                <w:szCs w:val="22"/>
              </w:rPr>
            </w:pPr>
            <w:r w:rsidDel="00000000" w:rsidR="00000000" w:rsidRPr="00000000">
              <w:rPr>
                <w:sz w:val="22"/>
                <w:szCs w:val="22"/>
                <w:rtl w:val="0"/>
              </w:rPr>
              <w:t xml:space="preserve">(5)</w:t>
            </w:r>
          </w:p>
        </w:tc>
      </w:tr>
      <w:tr>
        <w:trPr>
          <w:cantSplit w:val="0"/>
          <w:tblHeader w:val="0"/>
        </w:trPr>
        <w:tc>
          <w:tcPr>
            <w:shd w:fill="ffffff" w:val="clear"/>
            <w:tcMar>
              <w:top w:w="90.0" w:type="dxa"/>
              <w:left w:w="90.0" w:type="dxa"/>
              <w:bottom w:w="90.0" w:type="dxa"/>
              <w:right w:w="90.0" w:type="dxa"/>
            </w:tcMar>
            <w:vAlign w:val="center"/>
          </w:tcPr>
          <w:p w:rsidR="00000000" w:rsidDel="00000000" w:rsidP="00000000" w:rsidRDefault="00000000" w:rsidRPr="00000000" w14:paraId="00000062">
            <w:pPr>
              <w:rPr>
                <w:sz w:val="22"/>
                <w:szCs w:val="22"/>
              </w:rPr>
            </w:pPr>
            <w:r w:rsidDel="00000000" w:rsidR="00000000" w:rsidRPr="00000000">
              <w:rPr>
                <w:sz w:val="22"/>
                <w:szCs w:val="22"/>
                <w:rtl w:val="0"/>
              </w:rPr>
              <w:t xml:space="preserve">Tecnologie Applicate ai Materiali e ai Processi Produttivi</w:t>
            </w:r>
          </w:p>
        </w:tc>
        <w:tc>
          <w:tcPr>
            <w:shd w:fill="ffffff" w:val="clear"/>
            <w:tcMar>
              <w:top w:w="90.0" w:type="dxa"/>
              <w:left w:w="90.0" w:type="dxa"/>
              <w:bottom w:w="90.0" w:type="dxa"/>
              <w:right w:w="90.0" w:type="dxa"/>
            </w:tcMar>
            <w:vAlign w:val="center"/>
          </w:tcPr>
          <w:p w:rsidR="00000000" w:rsidDel="00000000" w:rsidP="00000000" w:rsidRDefault="00000000" w:rsidRPr="00000000" w14:paraId="00000063">
            <w:pPr>
              <w:jc w:val="center"/>
              <w:rPr>
                <w:sz w:val="22"/>
                <w:szCs w:val="22"/>
              </w:rPr>
            </w:pPr>
            <w:r w:rsidDel="00000000" w:rsidR="00000000" w:rsidRPr="00000000">
              <w:rPr>
                <w:rtl w:val="0"/>
              </w:rPr>
            </w:r>
          </w:p>
        </w:tc>
        <w:tc>
          <w:tcPr>
            <w:shd w:fill="ffffff" w:val="clear"/>
            <w:tcMar>
              <w:top w:w="90.0" w:type="dxa"/>
              <w:left w:w="90.0" w:type="dxa"/>
              <w:bottom w:w="90.0" w:type="dxa"/>
              <w:right w:w="90.0" w:type="dxa"/>
            </w:tcMar>
            <w:vAlign w:val="center"/>
          </w:tcPr>
          <w:p w:rsidR="00000000" w:rsidDel="00000000" w:rsidP="00000000" w:rsidRDefault="00000000" w:rsidRPr="00000000" w14:paraId="00000064">
            <w:pPr>
              <w:jc w:val="center"/>
              <w:rPr>
                <w:sz w:val="22"/>
                <w:szCs w:val="22"/>
              </w:rPr>
            </w:pPr>
            <w:r w:rsidDel="00000000" w:rsidR="00000000" w:rsidRPr="00000000">
              <w:rPr>
                <w:rtl w:val="0"/>
              </w:rPr>
            </w:r>
          </w:p>
        </w:tc>
        <w:tc>
          <w:tcPr>
            <w:shd w:fill="ffffff" w:val="clear"/>
            <w:tcMar>
              <w:top w:w="90.0" w:type="dxa"/>
              <w:left w:w="90.0" w:type="dxa"/>
              <w:bottom w:w="90.0" w:type="dxa"/>
              <w:right w:w="90.0" w:type="dxa"/>
            </w:tcMar>
            <w:vAlign w:val="center"/>
          </w:tcPr>
          <w:p w:rsidR="00000000" w:rsidDel="00000000" w:rsidP="00000000" w:rsidRDefault="00000000" w:rsidRPr="00000000" w14:paraId="00000065">
            <w:pPr>
              <w:jc w:val="center"/>
              <w:rPr>
                <w:sz w:val="22"/>
                <w:szCs w:val="22"/>
              </w:rPr>
            </w:pPr>
            <w:r w:rsidDel="00000000" w:rsidR="00000000" w:rsidRPr="00000000">
              <w:rPr>
                <w:sz w:val="22"/>
                <w:szCs w:val="22"/>
                <w:rtl w:val="0"/>
              </w:rPr>
              <w:t xml:space="preserve">4(3*)</w:t>
            </w:r>
          </w:p>
        </w:tc>
        <w:tc>
          <w:tcPr>
            <w:shd w:fill="ffffff" w:val="clear"/>
            <w:tcMar>
              <w:top w:w="90.0" w:type="dxa"/>
              <w:left w:w="90.0" w:type="dxa"/>
              <w:bottom w:w="90.0" w:type="dxa"/>
              <w:right w:w="90.0" w:type="dxa"/>
            </w:tcMar>
            <w:vAlign w:val="center"/>
          </w:tcPr>
          <w:p w:rsidR="00000000" w:rsidDel="00000000" w:rsidP="00000000" w:rsidRDefault="00000000" w:rsidRPr="00000000" w14:paraId="00000066">
            <w:pPr>
              <w:jc w:val="center"/>
              <w:rPr>
                <w:sz w:val="22"/>
                <w:szCs w:val="22"/>
              </w:rPr>
            </w:pPr>
            <w:r w:rsidDel="00000000" w:rsidR="00000000" w:rsidRPr="00000000">
              <w:rPr>
                <w:sz w:val="22"/>
                <w:szCs w:val="22"/>
                <w:rtl w:val="0"/>
              </w:rPr>
              <w:t xml:space="preserve">4(3*)</w:t>
            </w:r>
          </w:p>
        </w:tc>
        <w:tc>
          <w:tcPr>
            <w:shd w:fill="ffffff" w:val="clear"/>
            <w:tcMar>
              <w:top w:w="90.0" w:type="dxa"/>
              <w:left w:w="90.0" w:type="dxa"/>
              <w:bottom w:w="90.0" w:type="dxa"/>
              <w:right w:w="90.0" w:type="dxa"/>
            </w:tcMar>
            <w:vAlign w:val="center"/>
          </w:tcPr>
          <w:p w:rsidR="00000000" w:rsidDel="00000000" w:rsidP="00000000" w:rsidRDefault="00000000" w:rsidRPr="00000000" w14:paraId="00000067">
            <w:pPr>
              <w:jc w:val="center"/>
              <w:rPr>
                <w:sz w:val="22"/>
                <w:szCs w:val="22"/>
              </w:rPr>
            </w:pPr>
            <w:r w:rsidDel="00000000" w:rsidR="00000000" w:rsidRPr="00000000">
              <w:rPr>
                <w:sz w:val="22"/>
                <w:szCs w:val="22"/>
                <w:rtl w:val="0"/>
              </w:rPr>
              <w:t xml:space="preserve">4(3*)</w:t>
            </w:r>
          </w:p>
        </w:tc>
      </w:tr>
      <w:tr>
        <w:trPr>
          <w:cantSplit w:val="0"/>
          <w:tblHeader w:val="0"/>
        </w:trPr>
        <w:tc>
          <w:tcPr>
            <w:shd w:fill="deeff6" w:val="clear"/>
            <w:tcMar>
              <w:top w:w="90.0" w:type="dxa"/>
              <w:left w:w="90.0" w:type="dxa"/>
              <w:bottom w:w="90.0" w:type="dxa"/>
              <w:right w:w="90.0" w:type="dxa"/>
            </w:tcMar>
            <w:vAlign w:val="center"/>
          </w:tcPr>
          <w:p w:rsidR="00000000" w:rsidDel="00000000" w:rsidP="00000000" w:rsidRDefault="00000000" w:rsidRPr="00000000" w14:paraId="00000068">
            <w:pPr>
              <w:rPr>
                <w:sz w:val="22"/>
                <w:szCs w:val="22"/>
              </w:rPr>
            </w:pPr>
            <w:r w:rsidDel="00000000" w:rsidR="00000000" w:rsidRPr="00000000">
              <w:rPr>
                <w:sz w:val="22"/>
                <w:szCs w:val="22"/>
                <w:rtl w:val="0"/>
              </w:rPr>
              <w:t xml:space="preserve">Progettazione e Produzione</w:t>
            </w:r>
          </w:p>
        </w:tc>
        <w:tc>
          <w:tcPr>
            <w:shd w:fill="deeff6" w:val="clear"/>
            <w:tcMar>
              <w:top w:w="90.0" w:type="dxa"/>
              <w:left w:w="90.0" w:type="dxa"/>
              <w:bottom w:w="90.0" w:type="dxa"/>
              <w:right w:w="90.0" w:type="dxa"/>
            </w:tcMar>
            <w:vAlign w:val="center"/>
          </w:tcPr>
          <w:p w:rsidR="00000000" w:rsidDel="00000000" w:rsidP="00000000" w:rsidRDefault="00000000" w:rsidRPr="00000000" w14:paraId="00000069">
            <w:pPr>
              <w:jc w:val="center"/>
              <w:rPr>
                <w:sz w:val="22"/>
                <w:szCs w:val="22"/>
              </w:rPr>
            </w:pPr>
            <w:r w:rsidDel="00000000" w:rsidR="00000000" w:rsidRPr="00000000">
              <w:rPr>
                <w:rtl w:val="0"/>
              </w:rPr>
            </w:r>
          </w:p>
        </w:tc>
        <w:tc>
          <w:tcPr>
            <w:shd w:fill="deeff6" w:val="clear"/>
            <w:tcMar>
              <w:top w:w="90.0" w:type="dxa"/>
              <w:left w:w="90.0" w:type="dxa"/>
              <w:bottom w:w="90.0" w:type="dxa"/>
              <w:right w:w="90.0" w:type="dxa"/>
            </w:tcMar>
            <w:vAlign w:val="center"/>
          </w:tcPr>
          <w:p w:rsidR="00000000" w:rsidDel="00000000" w:rsidP="00000000" w:rsidRDefault="00000000" w:rsidRPr="00000000" w14:paraId="0000006A">
            <w:pPr>
              <w:jc w:val="center"/>
              <w:rPr>
                <w:sz w:val="22"/>
                <w:szCs w:val="22"/>
              </w:rPr>
            </w:pPr>
            <w:r w:rsidDel="00000000" w:rsidR="00000000" w:rsidRPr="00000000">
              <w:rPr>
                <w:rtl w:val="0"/>
              </w:rPr>
            </w:r>
          </w:p>
        </w:tc>
        <w:tc>
          <w:tcPr>
            <w:shd w:fill="deeff6" w:val="clear"/>
            <w:tcMar>
              <w:top w:w="90.0" w:type="dxa"/>
              <w:left w:w="90.0" w:type="dxa"/>
              <w:bottom w:w="90.0" w:type="dxa"/>
              <w:right w:w="90.0" w:type="dxa"/>
            </w:tcMar>
            <w:vAlign w:val="center"/>
          </w:tcPr>
          <w:p w:rsidR="00000000" w:rsidDel="00000000" w:rsidP="00000000" w:rsidRDefault="00000000" w:rsidRPr="00000000" w14:paraId="0000006B">
            <w:pPr>
              <w:jc w:val="center"/>
              <w:rPr>
                <w:sz w:val="22"/>
                <w:szCs w:val="22"/>
              </w:rPr>
            </w:pPr>
            <w:r w:rsidDel="00000000" w:rsidR="00000000" w:rsidRPr="00000000">
              <w:rPr>
                <w:sz w:val="22"/>
                <w:szCs w:val="22"/>
                <w:rtl w:val="0"/>
              </w:rPr>
              <w:t xml:space="preserve">5(3*)</w:t>
            </w:r>
          </w:p>
        </w:tc>
        <w:tc>
          <w:tcPr>
            <w:shd w:fill="deeff6" w:val="clear"/>
            <w:tcMar>
              <w:top w:w="90.0" w:type="dxa"/>
              <w:left w:w="90.0" w:type="dxa"/>
              <w:bottom w:w="90.0" w:type="dxa"/>
              <w:right w:w="90.0" w:type="dxa"/>
            </w:tcMar>
            <w:vAlign w:val="center"/>
          </w:tcPr>
          <w:p w:rsidR="00000000" w:rsidDel="00000000" w:rsidP="00000000" w:rsidRDefault="00000000" w:rsidRPr="00000000" w14:paraId="0000006C">
            <w:pPr>
              <w:jc w:val="center"/>
              <w:rPr>
                <w:sz w:val="22"/>
                <w:szCs w:val="22"/>
              </w:rPr>
            </w:pPr>
            <w:r w:rsidDel="00000000" w:rsidR="00000000" w:rsidRPr="00000000">
              <w:rPr>
                <w:sz w:val="22"/>
                <w:szCs w:val="22"/>
                <w:rtl w:val="0"/>
              </w:rPr>
              <w:t xml:space="preserve">5(3*)</w:t>
            </w:r>
          </w:p>
        </w:tc>
        <w:tc>
          <w:tcPr>
            <w:shd w:fill="deeff6" w:val="clear"/>
            <w:tcMar>
              <w:top w:w="90.0" w:type="dxa"/>
              <w:left w:w="90.0" w:type="dxa"/>
              <w:bottom w:w="90.0" w:type="dxa"/>
              <w:right w:w="90.0" w:type="dxa"/>
            </w:tcMar>
            <w:vAlign w:val="center"/>
          </w:tcPr>
          <w:p w:rsidR="00000000" w:rsidDel="00000000" w:rsidP="00000000" w:rsidRDefault="00000000" w:rsidRPr="00000000" w14:paraId="0000006D">
            <w:pPr>
              <w:jc w:val="center"/>
              <w:rPr>
                <w:sz w:val="22"/>
                <w:szCs w:val="22"/>
              </w:rPr>
            </w:pPr>
            <w:r w:rsidDel="00000000" w:rsidR="00000000" w:rsidRPr="00000000">
              <w:rPr>
                <w:sz w:val="22"/>
                <w:szCs w:val="22"/>
                <w:rtl w:val="0"/>
              </w:rPr>
              <w:t xml:space="preserve">5(3*)</w:t>
            </w:r>
          </w:p>
        </w:tc>
      </w:tr>
      <w:tr>
        <w:trPr>
          <w:cantSplit w:val="0"/>
          <w:tblHeader w:val="0"/>
        </w:trPr>
        <w:tc>
          <w:tcPr>
            <w:shd w:fill="ffffff" w:val="clear"/>
            <w:tcMar>
              <w:top w:w="90.0" w:type="dxa"/>
              <w:left w:w="90.0" w:type="dxa"/>
              <w:bottom w:w="90.0" w:type="dxa"/>
              <w:right w:w="90.0" w:type="dxa"/>
            </w:tcMar>
            <w:vAlign w:val="center"/>
          </w:tcPr>
          <w:p w:rsidR="00000000" w:rsidDel="00000000" w:rsidP="00000000" w:rsidRDefault="00000000" w:rsidRPr="00000000" w14:paraId="0000006E">
            <w:pPr>
              <w:rPr>
                <w:sz w:val="22"/>
                <w:szCs w:val="22"/>
              </w:rPr>
            </w:pPr>
            <w:r w:rsidDel="00000000" w:rsidR="00000000" w:rsidRPr="00000000">
              <w:rPr>
                <w:sz w:val="22"/>
                <w:szCs w:val="22"/>
                <w:rtl w:val="0"/>
              </w:rPr>
              <w:t xml:space="preserve">Tecnologie Elettriche/Elettroniche ed Applicazioni</w:t>
            </w:r>
          </w:p>
        </w:tc>
        <w:tc>
          <w:tcPr>
            <w:shd w:fill="ffffff" w:val="clear"/>
            <w:tcMar>
              <w:top w:w="90.0" w:type="dxa"/>
              <w:left w:w="90.0" w:type="dxa"/>
              <w:bottom w:w="90.0" w:type="dxa"/>
              <w:right w:w="90.0" w:type="dxa"/>
            </w:tcMar>
            <w:vAlign w:val="center"/>
          </w:tcPr>
          <w:p w:rsidR="00000000" w:rsidDel="00000000" w:rsidP="00000000" w:rsidRDefault="00000000" w:rsidRPr="00000000" w14:paraId="0000006F">
            <w:pPr>
              <w:jc w:val="center"/>
              <w:rPr>
                <w:sz w:val="22"/>
                <w:szCs w:val="22"/>
              </w:rPr>
            </w:pPr>
            <w:r w:rsidDel="00000000" w:rsidR="00000000" w:rsidRPr="00000000">
              <w:rPr>
                <w:rtl w:val="0"/>
              </w:rPr>
            </w:r>
          </w:p>
        </w:tc>
        <w:tc>
          <w:tcPr>
            <w:shd w:fill="ffffff" w:val="clear"/>
            <w:tcMar>
              <w:top w:w="90.0" w:type="dxa"/>
              <w:left w:w="90.0" w:type="dxa"/>
              <w:bottom w:w="90.0" w:type="dxa"/>
              <w:right w:w="90.0" w:type="dxa"/>
            </w:tcMar>
            <w:vAlign w:val="center"/>
          </w:tcPr>
          <w:p w:rsidR="00000000" w:rsidDel="00000000" w:rsidP="00000000" w:rsidRDefault="00000000" w:rsidRPr="00000000" w14:paraId="00000070">
            <w:pPr>
              <w:jc w:val="center"/>
              <w:rPr>
                <w:sz w:val="22"/>
                <w:szCs w:val="22"/>
              </w:rPr>
            </w:pPr>
            <w:r w:rsidDel="00000000" w:rsidR="00000000" w:rsidRPr="00000000">
              <w:rPr>
                <w:rtl w:val="0"/>
              </w:rPr>
            </w:r>
          </w:p>
        </w:tc>
        <w:tc>
          <w:tcPr>
            <w:shd w:fill="ffffff" w:val="clear"/>
            <w:tcMar>
              <w:top w:w="90.0" w:type="dxa"/>
              <w:left w:w="90.0" w:type="dxa"/>
              <w:bottom w:w="90.0" w:type="dxa"/>
              <w:right w:w="90.0" w:type="dxa"/>
            </w:tcMar>
            <w:vAlign w:val="center"/>
          </w:tcPr>
          <w:p w:rsidR="00000000" w:rsidDel="00000000" w:rsidP="00000000" w:rsidRDefault="00000000" w:rsidRPr="00000000" w14:paraId="00000071">
            <w:pPr>
              <w:jc w:val="center"/>
              <w:rPr>
                <w:sz w:val="22"/>
                <w:szCs w:val="22"/>
              </w:rPr>
            </w:pPr>
            <w:r w:rsidDel="00000000" w:rsidR="00000000" w:rsidRPr="00000000">
              <w:rPr>
                <w:sz w:val="22"/>
                <w:szCs w:val="22"/>
                <w:rtl w:val="0"/>
              </w:rPr>
              <w:t xml:space="preserve">3(3*)</w:t>
            </w:r>
          </w:p>
        </w:tc>
        <w:tc>
          <w:tcPr>
            <w:shd w:fill="ffffff" w:val="clear"/>
            <w:tcMar>
              <w:top w:w="90.0" w:type="dxa"/>
              <w:left w:w="90.0" w:type="dxa"/>
              <w:bottom w:w="90.0" w:type="dxa"/>
              <w:right w:w="90.0" w:type="dxa"/>
            </w:tcMar>
            <w:vAlign w:val="center"/>
          </w:tcPr>
          <w:p w:rsidR="00000000" w:rsidDel="00000000" w:rsidP="00000000" w:rsidRDefault="00000000" w:rsidRPr="00000000" w14:paraId="00000072">
            <w:pPr>
              <w:jc w:val="center"/>
              <w:rPr>
                <w:sz w:val="22"/>
                <w:szCs w:val="22"/>
              </w:rPr>
            </w:pPr>
            <w:r w:rsidDel="00000000" w:rsidR="00000000" w:rsidRPr="00000000">
              <w:rPr>
                <w:sz w:val="22"/>
                <w:szCs w:val="22"/>
                <w:rtl w:val="0"/>
              </w:rPr>
              <w:t xml:space="preserve">3(3*)</w:t>
            </w:r>
          </w:p>
        </w:tc>
        <w:tc>
          <w:tcPr>
            <w:shd w:fill="ffffff" w:val="clear"/>
            <w:tcMar>
              <w:top w:w="90.0" w:type="dxa"/>
              <w:left w:w="90.0" w:type="dxa"/>
              <w:bottom w:w="90.0" w:type="dxa"/>
              <w:right w:w="90.0" w:type="dxa"/>
            </w:tcMar>
            <w:vAlign w:val="center"/>
          </w:tcPr>
          <w:p w:rsidR="00000000" w:rsidDel="00000000" w:rsidP="00000000" w:rsidRDefault="00000000" w:rsidRPr="00000000" w14:paraId="00000073">
            <w:pPr>
              <w:jc w:val="center"/>
              <w:rPr>
                <w:sz w:val="22"/>
                <w:szCs w:val="22"/>
              </w:rPr>
            </w:pPr>
            <w:r w:rsidDel="00000000" w:rsidR="00000000" w:rsidRPr="00000000">
              <w:rPr>
                <w:sz w:val="22"/>
                <w:szCs w:val="22"/>
                <w:rtl w:val="0"/>
              </w:rPr>
              <w:t xml:space="preserve">3(3*)</w:t>
            </w:r>
          </w:p>
        </w:tc>
      </w:tr>
      <w:tr>
        <w:trPr>
          <w:cantSplit w:val="0"/>
          <w:tblHeader w:val="0"/>
        </w:trPr>
        <w:tc>
          <w:tcPr>
            <w:shd w:fill="deebf6" w:val="clear"/>
            <w:tcMar>
              <w:top w:w="90.0" w:type="dxa"/>
              <w:left w:w="90.0" w:type="dxa"/>
              <w:bottom w:w="90.0" w:type="dxa"/>
              <w:right w:w="90.0" w:type="dxa"/>
            </w:tcMar>
            <w:vAlign w:val="center"/>
          </w:tcPr>
          <w:p w:rsidR="00000000" w:rsidDel="00000000" w:rsidP="00000000" w:rsidRDefault="00000000" w:rsidRPr="00000000" w14:paraId="00000074">
            <w:pPr>
              <w:rPr>
                <w:sz w:val="22"/>
                <w:szCs w:val="22"/>
              </w:rPr>
            </w:pPr>
            <w:r w:rsidDel="00000000" w:rsidR="00000000" w:rsidRPr="00000000">
              <w:rPr>
                <w:sz w:val="22"/>
                <w:szCs w:val="22"/>
                <w:rtl w:val="0"/>
              </w:rPr>
              <w:t xml:space="preserve">TOTALE</w:t>
            </w:r>
          </w:p>
        </w:tc>
        <w:tc>
          <w:tcPr>
            <w:shd w:fill="deebf6" w:val="clear"/>
            <w:tcMar>
              <w:top w:w="90.0" w:type="dxa"/>
              <w:left w:w="90.0" w:type="dxa"/>
              <w:bottom w:w="90.0" w:type="dxa"/>
              <w:right w:w="90.0" w:type="dxa"/>
            </w:tcMar>
            <w:vAlign w:val="center"/>
          </w:tcPr>
          <w:p w:rsidR="00000000" w:rsidDel="00000000" w:rsidP="00000000" w:rsidRDefault="00000000" w:rsidRPr="00000000" w14:paraId="00000075">
            <w:pPr>
              <w:jc w:val="center"/>
              <w:rPr>
                <w:sz w:val="22"/>
                <w:szCs w:val="22"/>
              </w:rPr>
            </w:pPr>
            <w:r w:rsidDel="00000000" w:rsidR="00000000" w:rsidRPr="00000000">
              <w:rPr>
                <w:sz w:val="22"/>
                <w:szCs w:val="22"/>
                <w:rtl w:val="0"/>
              </w:rPr>
              <w:t xml:space="preserve">32</w:t>
            </w:r>
          </w:p>
        </w:tc>
        <w:tc>
          <w:tcPr>
            <w:shd w:fill="deebf6" w:val="clear"/>
            <w:tcMar>
              <w:top w:w="90.0" w:type="dxa"/>
              <w:left w:w="90.0" w:type="dxa"/>
              <w:bottom w:w="90.0" w:type="dxa"/>
              <w:right w:w="90.0" w:type="dxa"/>
            </w:tcMar>
            <w:vAlign w:val="center"/>
          </w:tcPr>
          <w:p w:rsidR="00000000" w:rsidDel="00000000" w:rsidP="00000000" w:rsidRDefault="00000000" w:rsidRPr="00000000" w14:paraId="00000076">
            <w:pPr>
              <w:jc w:val="center"/>
              <w:rPr>
                <w:sz w:val="22"/>
                <w:szCs w:val="22"/>
              </w:rPr>
            </w:pPr>
            <w:r w:rsidDel="00000000" w:rsidR="00000000" w:rsidRPr="00000000">
              <w:rPr>
                <w:sz w:val="22"/>
                <w:szCs w:val="22"/>
                <w:rtl w:val="0"/>
              </w:rPr>
              <w:t xml:space="preserve">32</w:t>
            </w:r>
          </w:p>
        </w:tc>
        <w:tc>
          <w:tcPr>
            <w:shd w:fill="deebf6" w:val="clear"/>
            <w:tcMar>
              <w:top w:w="90.0" w:type="dxa"/>
              <w:left w:w="90.0" w:type="dxa"/>
              <w:bottom w:w="90.0" w:type="dxa"/>
              <w:right w:w="90.0" w:type="dxa"/>
            </w:tcMar>
            <w:vAlign w:val="center"/>
          </w:tcPr>
          <w:p w:rsidR="00000000" w:rsidDel="00000000" w:rsidP="00000000" w:rsidRDefault="00000000" w:rsidRPr="00000000" w14:paraId="00000077">
            <w:pPr>
              <w:jc w:val="center"/>
              <w:rPr>
                <w:sz w:val="22"/>
                <w:szCs w:val="22"/>
              </w:rPr>
            </w:pPr>
            <w:r w:rsidDel="00000000" w:rsidR="00000000" w:rsidRPr="00000000">
              <w:rPr>
                <w:sz w:val="22"/>
                <w:szCs w:val="22"/>
                <w:rtl w:val="0"/>
              </w:rPr>
              <w:t xml:space="preserve">32</w:t>
            </w:r>
          </w:p>
        </w:tc>
        <w:tc>
          <w:tcPr>
            <w:shd w:fill="deebf6" w:val="clear"/>
            <w:tcMar>
              <w:top w:w="90.0" w:type="dxa"/>
              <w:left w:w="90.0" w:type="dxa"/>
              <w:bottom w:w="90.0" w:type="dxa"/>
              <w:right w:w="90.0" w:type="dxa"/>
            </w:tcMar>
            <w:vAlign w:val="center"/>
          </w:tcPr>
          <w:p w:rsidR="00000000" w:rsidDel="00000000" w:rsidP="00000000" w:rsidRDefault="00000000" w:rsidRPr="00000000" w14:paraId="00000078">
            <w:pPr>
              <w:jc w:val="center"/>
              <w:rPr>
                <w:sz w:val="22"/>
                <w:szCs w:val="22"/>
              </w:rPr>
            </w:pPr>
            <w:r w:rsidDel="00000000" w:rsidR="00000000" w:rsidRPr="00000000">
              <w:rPr>
                <w:sz w:val="22"/>
                <w:szCs w:val="22"/>
                <w:rtl w:val="0"/>
              </w:rPr>
              <w:t xml:space="preserve">32</w:t>
            </w:r>
          </w:p>
        </w:tc>
        <w:tc>
          <w:tcPr>
            <w:shd w:fill="deebf6" w:val="clear"/>
            <w:tcMar>
              <w:top w:w="90.0" w:type="dxa"/>
              <w:left w:w="90.0" w:type="dxa"/>
              <w:bottom w:w="90.0" w:type="dxa"/>
              <w:right w:w="90.0" w:type="dxa"/>
            </w:tcMar>
            <w:vAlign w:val="center"/>
          </w:tcPr>
          <w:p w:rsidR="00000000" w:rsidDel="00000000" w:rsidP="00000000" w:rsidRDefault="00000000" w:rsidRPr="00000000" w14:paraId="00000079">
            <w:pPr>
              <w:jc w:val="center"/>
              <w:rPr>
                <w:sz w:val="22"/>
                <w:szCs w:val="22"/>
              </w:rPr>
            </w:pPr>
            <w:r w:rsidDel="00000000" w:rsidR="00000000" w:rsidRPr="00000000">
              <w:rPr>
                <w:sz w:val="22"/>
                <w:szCs w:val="22"/>
                <w:rtl w:val="0"/>
              </w:rPr>
              <w:t xml:space="preserve">32</w:t>
            </w:r>
          </w:p>
        </w:tc>
      </w:tr>
    </w:tbl>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Times New Roman" w:cs="Times New Roman" w:eastAsia="Times New Roman" w:hAnsi="Times New Roman"/>
          <w:b w:val="0"/>
          <w:i w:val="1"/>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222222"/>
          <w:sz w:val="24"/>
          <w:szCs w:val="24"/>
          <w:u w:val="none"/>
          <w:shd w:fill="auto" w:val="clear"/>
          <w:vertAlign w:val="baseline"/>
          <w:rtl w:val="0"/>
        </w:rPr>
        <w:t xml:space="preserve">Tra parentesi le ore di laboratorio </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76" w:lineRule="auto"/>
        <w:ind w:left="0" w:right="0" w:firstLine="0"/>
        <w:jc w:val="both"/>
        <w:rPr>
          <w:rFonts w:ascii="Times New Roman" w:cs="Times New Roman" w:eastAsia="Times New Roman" w:hAnsi="Times New Roman"/>
          <w:b w:val="0"/>
          <w:i w:val="1"/>
          <w:smallCaps w:val="0"/>
          <w:strike w:val="0"/>
          <w:color w:val="222222"/>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222222"/>
          <w:sz w:val="24"/>
          <w:szCs w:val="24"/>
          <w:u w:val="none"/>
          <w:shd w:fill="auto" w:val="clear"/>
          <w:vertAlign w:val="baseline"/>
          <w:rtl w:val="0"/>
        </w:rPr>
        <w:t xml:space="preserve">* Le ore indicate sono riferite alle attività di laboratorio in compresenza.</w:t>
      </w:r>
    </w:p>
    <w:p w:rsidR="00000000" w:rsidDel="00000000" w:rsidP="00000000" w:rsidRDefault="00000000" w:rsidRPr="00000000" w14:paraId="0000007C">
      <w:pPr>
        <w:rPr/>
      </w:pPr>
      <w:r w:rsidDel="00000000" w:rsidR="00000000" w:rsidRPr="00000000">
        <w:br w:type="page"/>
      </w:r>
      <w:r w:rsidDel="00000000" w:rsidR="00000000" w:rsidRPr="00000000">
        <w:rPr>
          <w:rtl w:val="0"/>
        </w:rPr>
      </w:r>
    </w:p>
    <w:p w:rsidR="00000000" w:rsidDel="00000000" w:rsidP="00000000" w:rsidRDefault="00000000" w:rsidRPr="00000000" w14:paraId="0000007D">
      <w:pPr>
        <w:shd w:fill="317dbf" w:val="clear"/>
        <w:spacing w:line="240" w:lineRule="auto"/>
        <w:jc w:val="center"/>
        <w:rPr/>
      </w:pPr>
      <w:r w:rsidDel="00000000" w:rsidR="00000000" w:rsidRPr="00000000">
        <w:rPr>
          <w:rFonts w:ascii="Lucida Sans" w:cs="Lucida Sans" w:eastAsia="Lucida Sans" w:hAnsi="Lucida Sans"/>
          <w:b w:val="1"/>
          <w:color w:val="000000"/>
          <w:rtl w:val="0"/>
        </w:rPr>
        <w:t xml:space="preserve">Prospettive Post – Diploma</w:t>
      </w: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 termine del percorso il/la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Diplomato/a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potrà:</w:t>
      </w:r>
    </w:p>
    <w:p w:rsidR="00000000" w:rsidDel="00000000" w:rsidP="00000000" w:rsidRDefault="00000000" w:rsidRPr="00000000" w14:paraId="0000007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76" w:lineRule="auto"/>
        <w:ind w:left="714" w:right="0" w:hanging="357"/>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accedere a tutti i percorsi universitari;</w:t>
      </w:r>
    </w:p>
    <w:p w:rsidR="00000000" w:rsidDel="00000000" w:rsidP="00000000" w:rsidRDefault="00000000" w:rsidRPr="00000000" w14:paraId="0000008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76" w:lineRule="auto"/>
        <w:ind w:left="714" w:right="0" w:hanging="357"/>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proseguire gli studi nei corsi IFTS, ITS;</w:t>
      </w:r>
    </w:p>
    <w:p w:rsidR="00000000" w:rsidDel="00000000" w:rsidP="00000000" w:rsidRDefault="00000000" w:rsidRPr="00000000" w14:paraId="0000008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76" w:lineRule="auto"/>
        <w:ind w:left="714" w:right="0" w:hanging="357"/>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partecipare a tutti i concorsi banditi dagli enti pubblici sia centrali che periferici per i quali è richiesto un diploma di stato.</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Sbocchi professionali:</w:t>
      </w:r>
    </w:p>
    <w:p w:rsidR="00000000" w:rsidDel="00000000" w:rsidP="00000000" w:rsidRDefault="00000000" w:rsidRPr="00000000" w14:paraId="0000008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76" w:lineRule="auto"/>
        <w:ind w:left="714" w:right="0" w:hanging="357"/>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lavorare in industrie meccaniche con autonomia e responsabilità per la lavorazione, fabbricazione, assemblaggio e commercializzazione di prodotti industriali ed artigianali, nonché per gli aspetti relativi </w:t>
      </w:r>
      <w:r w:rsidDel="00000000" w:rsidR="00000000" w:rsidRPr="00000000">
        <w:rPr>
          <w:rtl w:val="0"/>
        </w:rPr>
        <w:t xml:space="preserve">all'ideazione,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progettazione e realizzazione dei prodotti stessi;</w:t>
      </w:r>
    </w:p>
    <w:p w:rsidR="00000000" w:rsidDel="00000000" w:rsidP="00000000" w:rsidRDefault="00000000" w:rsidRPr="00000000" w14:paraId="0000008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76" w:lineRule="auto"/>
        <w:ind w:left="714" w:right="0" w:hanging="357"/>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lavorare in modo autonomo.</w:t>
      </w:r>
    </w:p>
    <w:sectPr>
      <w:pgSz w:h="16838" w:w="11906" w:orient="portrait"/>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Lucida Sans"/>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4754" w:hanging="360"/>
      </w:pPr>
      <w:rPr>
        <w:rFonts w:ascii="Noto Sans Symbols" w:cs="Noto Sans Symbols" w:eastAsia="Noto Sans Symbols" w:hAnsi="Noto Sans Symbols"/>
        <w:color w:val="000000"/>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it-IT"/>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spacing w:before="40" w:lineRule="auto"/>
    </w:pPr>
    <w:rPr>
      <w:rFonts w:ascii="Calibri" w:cs="Calibri" w:eastAsia="Calibri" w:hAnsi="Calibri"/>
      <w:color w:val="1e4d7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e" w:default="1">
    <w:name w:val="Normal"/>
    <w:qFormat w:val="1"/>
    <w:rsid w:val="00523FB9"/>
    <w:pPr>
      <w:suppressAutoHyphens w:val="1"/>
      <w:spacing w:after="0" w:line="276" w:lineRule="auto"/>
    </w:pPr>
    <w:rPr>
      <w:rFonts w:ascii="Times New Roman" w:cs="Times New Roman" w:eastAsia="Calibri" w:hAnsi="Times New Roman"/>
      <w:sz w:val="24"/>
      <w:lang w:eastAsia="zh-CN"/>
    </w:rPr>
  </w:style>
  <w:style w:type="paragraph" w:styleId="Titolo3">
    <w:name w:val="heading 3"/>
    <w:basedOn w:val="Normale"/>
    <w:next w:val="Normale"/>
    <w:link w:val="Titolo3Carattere"/>
    <w:uiPriority w:val="9"/>
    <w:semiHidden w:val="1"/>
    <w:unhideWhenUsed w:val="1"/>
    <w:qFormat w:val="1"/>
    <w:rsid w:val="00523FB9"/>
    <w:pPr>
      <w:keepNext w:val="1"/>
      <w:keepLines w:val="1"/>
      <w:spacing w:before="40"/>
      <w:outlineLvl w:val="2"/>
    </w:pPr>
    <w:rPr>
      <w:rFonts w:asciiTheme="majorHAnsi" w:cstheme="majorBidi" w:eastAsiaTheme="majorEastAsia" w:hAnsiTheme="majorHAnsi"/>
      <w:color w:val="1f4d78" w:themeColor="accent1" w:themeShade="00007F"/>
      <w:szCs w:val="24"/>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paragraph" w:styleId="miocorpotesto" w:customStyle="1">
    <w:name w:val="mio_corpo_testo"/>
    <w:basedOn w:val="Corpotesto"/>
    <w:rsid w:val="00523FB9"/>
    <w:pPr>
      <w:jc w:val="both"/>
    </w:pPr>
    <w:rPr>
      <w:rFonts w:eastAsia="Times New Roman"/>
      <w:szCs w:val="20"/>
    </w:rPr>
  </w:style>
  <w:style w:type="paragraph" w:styleId="miotitolo3" w:customStyle="1">
    <w:name w:val="mio_titolo 3"/>
    <w:basedOn w:val="Titolo3"/>
    <w:rsid w:val="00523FB9"/>
    <w:pPr>
      <w:keepLines w:val="0"/>
      <w:autoSpaceDE w:val="0"/>
      <w:spacing w:after="120" w:before="240"/>
    </w:pPr>
    <w:rPr>
      <w:rFonts w:ascii="Times New Roman" w:cs="Times New Roman" w:eastAsia="Times New Roman" w:hAnsi="Times New Roman"/>
      <w:b w:val="1"/>
      <w:bCs w:val="1"/>
      <w:color w:val="1f497d"/>
      <w:sz w:val="28"/>
      <w:szCs w:val="28"/>
    </w:rPr>
  </w:style>
  <w:style w:type="character" w:styleId="Carattere9" w:customStyle="1">
    <w:name w:val="Carattere9"/>
    <w:rsid w:val="00523FB9"/>
    <w:rPr>
      <w:rFonts w:ascii="Times New Roman" w:cs="Times New Roman" w:eastAsia="Times New Roman" w:hAnsi="Times New Roman"/>
      <w:b w:val="1"/>
      <w:bCs w:val="1"/>
      <w:color w:val="1f497d"/>
      <w:kern w:val="1"/>
      <w:sz w:val="36"/>
      <w:szCs w:val="32"/>
    </w:rPr>
  </w:style>
  <w:style w:type="paragraph" w:styleId="Corpotesto">
    <w:name w:val="Body Text"/>
    <w:basedOn w:val="Normale"/>
    <w:link w:val="CorpotestoCarattere"/>
    <w:uiPriority w:val="99"/>
    <w:semiHidden w:val="1"/>
    <w:unhideWhenUsed w:val="1"/>
    <w:rsid w:val="00523FB9"/>
    <w:pPr>
      <w:spacing w:after="120"/>
    </w:pPr>
  </w:style>
  <w:style w:type="character" w:styleId="CorpotestoCarattere" w:customStyle="1">
    <w:name w:val="Corpo testo Carattere"/>
    <w:basedOn w:val="Carpredefinitoparagrafo"/>
    <w:link w:val="Corpotesto"/>
    <w:uiPriority w:val="99"/>
    <w:semiHidden w:val="1"/>
    <w:rsid w:val="00523FB9"/>
  </w:style>
  <w:style w:type="character" w:styleId="Titolo3Carattere" w:customStyle="1">
    <w:name w:val="Titolo 3 Carattere"/>
    <w:basedOn w:val="Carpredefinitoparagrafo"/>
    <w:link w:val="Titolo3"/>
    <w:uiPriority w:val="9"/>
    <w:semiHidden w:val="1"/>
    <w:rsid w:val="00523FB9"/>
    <w:rPr>
      <w:rFonts w:asciiTheme="majorHAnsi" w:cstheme="majorBidi" w:eastAsiaTheme="majorEastAsia" w:hAnsiTheme="majorHAnsi"/>
      <w:color w:val="1f4d78" w:themeColor="accent1" w:themeShade="00007F"/>
      <w:sz w:val="24"/>
      <w:szCs w:val="24"/>
    </w:rPr>
  </w:style>
  <w:style w:type="paragraph" w:styleId="StilemiocorpotestoAllineatoasinistra" w:customStyle="1">
    <w:name w:val="Stile mio_corpo_testo + Allineato a sinistra"/>
    <w:basedOn w:val="miocorpotesto"/>
    <w:rsid w:val="00523FB9"/>
  </w:style>
  <w:style w:type="paragraph" w:styleId="mioelencopunt" w:customStyle="1">
    <w:name w:val="mio_elenco_punt"/>
    <w:basedOn w:val="miocorpotesto"/>
    <w:rsid w:val="00523FB9"/>
    <w:pPr>
      <w:numPr>
        <w:numId w:val="2"/>
      </w:numPr>
    </w:pPr>
  </w:style>
  <w:style w:type="character" w:styleId="Collegamentoipertestuale">
    <w:name w:val="Hyperlink"/>
    <w:uiPriority w:val="99"/>
    <w:rsid w:val="00523FB9"/>
    <w:rPr>
      <w:color w:val="0000ff"/>
      <w:u w:val="single"/>
    </w:rPr>
  </w:style>
  <w:style w:type="character" w:styleId="Enfasigrassetto">
    <w:name w:val="Strong"/>
    <w:uiPriority w:val="22"/>
    <w:qFormat w:val="1"/>
    <w:rsid w:val="00523FB9"/>
    <w:rPr>
      <w:b w:val="1"/>
      <w:bCs w:val="1"/>
    </w:rPr>
  </w:style>
  <w:style w:type="character" w:styleId="Enfasicorsivo">
    <w:name w:val="Emphasis"/>
    <w:uiPriority w:val="20"/>
    <w:qFormat w:val="1"/>
    <w:rsid w:val="00523FB9"/>
    <w:rPr>
      <w:i w:val="1"/>
      <w:iCs w:val="1"/>
    </w:rPr>
  </w:style>
  <w:style w:type="paragraph" w:styleId="NormaleWeb">
    <w:name w:val="Normal (Web)"/>
    <w:basedOn w:val="Normale"/>
    <w:uiPriority w:val="99"/>
    <w:rsid w:val="00523FB9"/>
    <w:rPr>
      <w:szCs w:val="24"/>
    </w:rPr>
  </w:style>
  <w:style w:type="paragraph" w:styleId="Corpo" w:customStyle="1">
    <w:name w:val="Corpo"/>
    <w:rsid w:val="00523FB9"/>
    <w:pPr>
      <w:suppressAutoHyphens w:val="1"/>
      <w:spacing w:after="0" w:line="240" w:lineRule="auto"/>
    </w:pPr>
    <w:rPr>
      <w:rFonts w:ascii="Helvetica" w:cs="Helvetica" w:eastAsia="ヒラギノ角ゴ Pro W3" w:hAnsi="Helvetica"/>
      <w:color w:val="000000"/>
      <w:sz w:val="24"/>
      <w:szCs w:val="20"/>
      <w:lang w:eastAsia="zh-CN"/>
    </w:rPr>
  </w:style>
  <w:style w:type="paragraph" w:styleId="Didascalia3" w:customStyle="1">
    <w:name w:val="Didascalia3"/>
    <w:basedOn w:val="Normale"/>
    <w:rsid w:val="00523FB9"/>
    <w:pPr>
      <w:suppressLineNumbers w:val="1"/>
      <w:spacing w:after="120" w:before="120"/>
    </w:pPr>
    <w:rPr>
      <w:i w:val="1"/>
      <w:iCs w:val="1"/>
      <w:szCs w:val="24"/>
    </w:rPr>
  </w:style>
  <w:style w:type="paragraph" w:styleId="StilemiocorpotestoGiustificato" w:customStyle="1">
    <w:name w:val="Stile mio_corpo_testo + Giustificato"/>
    <w:basedOn w:val="miocorpotesto"/>
    <w:rsid w:val="00523FB9"/>
  </w:style>
  <w:style w:type="paragraph" w:styleId="Normale1" w:customStyle="1">
    <w:name w:val="Normale1"/>
    <w:rsid w:val="00A45F17"/>
    <w:pPr>
      <w:spacing w:after="100" w:afterAutospacing="1" w:before="100" w:beforeAutospacing="1" w:line="273" w:lineRule="auto"/>
    </w:pPr>
    <w:rPr>
      <w:rFonts w:ascii="Calibri" w:cs="Times New Roman" w:eastAsia="Times New Roman" w:hAnsi="Calibri"/>
      <w:sz w:val="24"/>
      <w:szCs w:val="24"/>
      <w:lang w:eastAsia="it-IT"/>
    </w:rPr>
  </w:style>
  <w:style w:type="paragraph" w:styleId="Paragrafoelenco">
    <w:name w:val="List Paragraph"/>
    <w:basedOn w:val="Normale"/>
    <w:uiPriority w:val="34"/>
    <w:qFormat w:val="1"/>
    <w:rsid w:val="00E60D74"/>
    <w:pPr>
      <w:suppressAutoHyphens w:val="0"/>
      <w:spacing w:after="160" w:line="259" w:lineRule="auto"/>
      <w:ind w:left="720"/>
      <w:contextualSpacing w:val="1"/>
    </w:pPr>
    <w:rPr>
      <w:rFonts w:asciiTheme="minorHAnsi" w:cstheme="minorBidi" w:eastAsiaTheme="minorHAnsi" w:hAnsiTheme="minorHAnsi"/>
      <w:sz w:val="22"/>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4N3YtcS3AMGSTLn0ln/VQ8iNLQ==">CgMxLjA4AHIhMW1mcF9NcFdNNEV2NXowNzdPa1JKSmVqbnRVa3FUUEZw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2022-02-23T17:14:00Z</dcterms:created>
  <dc:creator>Roberto Levati</dc:creator>
</cp:coreProperties>
</file>